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53E0" w14:textId="245E27FD" w:rsidR="00230A2E" w:rsidRDefault="009D7C00" w:rsidP="005B20AB">
      <w:pPr>
        <w:spacing w:before="330" w:after="2760"/>
        <w:ind w:left="3499"/>
        <w:rPr>
          <w:noProof/>
        </w:rPr>
      </w:pPr>
      <w:r>
        <w:rPr>
          <w:noProof/>
        </w:rPr>
        <w:drawing>
          <wp:inline distT="0" distB="0" distL="0" distR="0" wp14:anchorId="5B840DB8" wp14:editId="4B30DF17">
            <wp:extent cx="3768011" cy="767255"/>
            <wp:effectExtent l="0" t="0" r="4445" b="0"/>
            <wp:docPr id="62" name="Bildobjekt 62" descr="Kliniska Studier Sverige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objekt 62" descr="Kliniska Studier Sverige logotyp.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11" cy="7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Rubrik"/>
        <w:id w:val="-95833833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086A061" w14:textId="77777777" w:rsidR="00230A2E" w:rsidRPr="005B20AB" w:rsidRDefault="00230A2E" w:rsidP="00493EB8">
          <w:pPr>
            <w:pStyle w:val="Rubrik1"/>
            <w:ind w:left="144"/>
          </w:pPr>
          <w:proofErr w:type="spellStart"/>
          <w:r w:rsidRPr="009E004C">
            <w:t>Tabel</w:t>
          </w:r>
          <w:proofErr w:type="spellEnd"/>
          <w:r w:rsidRPr="009E004C">
            <w:t xml:space="preserve"> of Contents Trial Master File (TMF)</w:t>
          </w:r>
        </w:p>
      </w:sdtContent>
    </w:sdt>
    <w:p w14:paraId="47C36136" w14:textId="50F121FE" w:rsidR="00230A2E" w:rsidRDefault="00005364" w:rsidP="00A6125D">
      <w:pPr>
        <w:pStyle w:val="Underrubrik"/>
        <w:spacing w:after="8440"/>
        <w:ind w:left="144"/>
        <w:rPr>
          <w:rFonts w:asciiTheme="majorHAnsi" w:eastAsiaTheme="majorEastAsia" w:hAnsiTheme="majorHAnsi" w:cstheme="majorBidi"/>
          <w:color w:val="003651" w:themeColor="text2"/>
          <w:sz w:val="32"/>
          <w:szCs w:val="32"/>
        </w:rPr>
      </w:pPr>
      <w:sdt>
        <w:sdtPr>
          <w:rPr>
            <w:rFonts w:asciiTheme="majorHAnsi" w:eastAsiaTheme="majorEastAsia" w:hAnsiTheme="majorHAnsi" w:cstheme="majorBidi"/>
            <w:color w:val="003651" w:themeColor="text2"/>
            <w:sz w:val="32"/>
            <w:szCs w:val="32"/>
          </w:rPr>
          <w:alias w:val="Underrubrik"/>
          <w:id w:val="15524255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230A2E">
            <w:rPr>
              <w:rFonts w:asciiTheme="majorHAnsi" w:eastAsiaTheme="majorEastAsia" w:hAnsiTheme="majorHAnsi" w:cstheme="majorBidi"/>
              <w:color w:val="003651" w:themeColor="text2"/>
              <w:sz w:val="32"/>
              <w:szCs w:val="32"/>
            </w:rPr>
            <w:t>Clinical trial</w:t>
          </w:r>
          <w:r w:rsidR="00230A2E" w:rsidRPr="004E6560">
            <w:rPr>
              <w:rFonts w:asciiTheme="majorHAnsi" w:eastAsiaTheme="majorEastAsia" w:hAnsiTheme="majorHAnsi" w:cstheme="majorBidi"/>
              <w:color w:val="003651" w:themeColor="text2"/>
              <w:sz w:val="32"/>
              <w:szCs w:val="32"/>
            </w:rPr>
            <w:t xml:space="preserve"> CTR</w:t>
          </w:r>
        </w:sdtContent>
      </w:sdt>
      <w:r w:rsidR="00230A2E">
        <w:rPr>
          <w:rFonts w:asciiTheme="majorHAnsi" w:eastAsiaTheme="majorEastAsia" w:hAnsiTheme="majorHAnsi" w:cstheme="majorBidi"/>
          <w:color w:val="003651" w:themeColor="text2"/>
          <w:sz w:val="32"/>
          <w:szCs w:val="32"/>
        </w:rPr>
        <w:t xml:space="preserve"> English</w:t>
      </w:r>
    </w:p>
    <w:p w14:paraId="2C9E769C" w14:textId="5A864342" w:rsidR="00230A2E" w:rsidRPr="005B20AB" w:rsidRDefault="00230A2E" w:rsidP="00A6125D">
      <w:pPr>
        <w:tabs>
          <w:tab w:val="left" w:pos="1701"/>
          <w:tab w:val="left" w:pos="9781"/>
        </w:tabs>
        <w:spacing w:before="0" w:after="360" w:line="240" w:lineRule="auto"/>
        <w:ind w:left="-576"/>
        <w:jc w:val="center"/>
        <w:rPr>
          <w:b/>
          <w:bCs/>
          <w:color w:val="FFFFFF" w:themeColor="background1"/>
        </w:rPr>
      </w:pPr>
      <w:r w:rsidRPr="005B20AB">
        <w:rPr>
          <w:b/>
          <w:bCs/>
          <w:color w:val="FFFFFF" w:themeColor="background1"/>
        </w:rPr>
        <w:t>Detta dokument är framtaget och kvalitetssäkrat av Kliniska Studier Sverige.</w:t>
      </w:r>
    </w:p>
    <w:p w14:paraId="72732C89" w14:textId="4DB1FB1E" w:rsidR="001E4FAF" w:rsidRDefault="001660D3" w:rsidP="00A6125D">
      <w:pPr>
        <w:tabs>
          <w:tab w:val="left" w:pos="1701"/>
          <w:tab w:val="left" w:pos="9781"/>
        </w:tabs>
        <w:spacing w:before="0" w:after="0" w:line="240" w:lineRule="auto"/>
        <w:ind w:left="-576"/>
        <w:jc w:val="center"/>
        <w:rPr>
          <w:color w:val="FF0000"/>
        </w:rPr>
        <w:sectPr w:rsidR="001E4FAF" w:rsidSect="00174C8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0" w:right="1411" w:bottom="0" w:left="1987" w:header="0" w:footer="0" w:gutter="0"/>
          <w:pgNumType w:start="1"/>
          <w:cols w:space="708"/>
          <w:titlePg/>
          <w:docGrid w:linePitch="360"/>
        </w:sectPr>
      </w:pPr>
      <w:r w:rsidRPr="005B20A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7070B8" wp14:editId="7922AB0C">
                <wp:simplePos x="0" y="0"/>
                <wp:positionH relativeFrom="margin">
                  <wp:posOffset>-1271270</wp:posOffset>
                </wp:positionH>
                <wp:positionV relativeFrom="margin">
                  <wp:posOffset>8921115</wp:posOffset>
                </wp:positionV>
                <wp:extent cx="7541895" cy="1583690"/>
                <wp:effectExtent l="0" t="0" r="20955" b="16510"/>
                <wp:wrapNone/>
                <wp:docPr id="1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158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B2B26" w14:textId="3270CE13" w:rsidR="00F023C5" w:rsidRPr="001E4FAF" w:rsidRDefault="00F023C5" w:rsidP="001E4FAF">
                            <w:pPr>
                              <w:tabs>
                                <w:tab w:val="left" w:pos="1701"/>
                                <w:tab w:val="left" w:pos="9781"/>
                              </w:tabs>
                              <w:spacing w:before="0" w:after="0" w:line="240" w:lineRule="auto"/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D7070B8" id="Rektangel 1" o:spid="_x0000_s1026" alt="&quot;&quot;" style="position:absolute;left:0;text-align:left;margin-left:-100.1pt;margin-top:702.45pt;width:593.85pt;height:124.7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" fillcolor="#003651 [3204]" strokecolor="#001a28 [1604]" strokeweight="1pt">
                <v:textbox>
                  <w:txbxContent>
                    <w:p w14:paraId="49FB2B26" w14:textId="3270CE13" w:rsidR="00F023C5" w:rsidRPr="001E4FAF" w:rsidRDefault="00F023C5" w:rsidP="001E4FAF">
                      <w:pPr>
                        <w:tabs>
                          <w:tab w:val="left" w:pos="1701"/>
                          <w:tab w:val="left" w:pos="9781"/>
                        </w:tabs>
                        <w:spacing w:before="0" w:after="0" w:line="240" w:lineRule="auto"/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30A2E" w:rsidRPr="005B20AB">
        <w:rPr>
          <w:color w:val="FFFFFF" w:themeColor="background1"/>
        </w:rPr>
        <w:t>Vi utvecklar och erbjuder stöd för kliniska studier i hälso- och sjukvården.</w:t>
      </w:r>
      <w:r w:rsidR="00230A2E" w:rsidRPr="005B20AB">
        <w:rPr>
          <w:color w:val="FFFFFF" w:themeColor="background1"/>
        </w:rPr>
        <w:br/>
        <w:t>Stödet vi erbjuder ger goda förutsättningar för kliniska studier av hög kvalitet.</w:t>
      </w:r>
    </w:p>
    <w:p w14:paraId="69706C61" w14:textId="02FB2D1F" w:rsidR="0032529F" w:rsidRPr="005B20AB" w:rsidRDefault="0032529F" w:rsidP="00A6125D">
      <w:pPr>
        <w:pStyle w:val="Rubrik2"/>
        <w:spacing w:before="370" w:after="200"/>
        <w:rPr>
          <w:b/>
          <w:bCs/>
        </w:rPr>
      </w:pPr>
      <w:r w:rsidRPr="005B20AB">
        <w:rPr>
          <w:b/>
          <w:bCs/>
        </w:rPr>
        <w:lastRenderedPageBreak/>
        <w:t>Trial Master File (TMF)</w:t>
      </w:r>
    </w:p>
    <w:p w14:paraId="152CEB23" w14:textId="47452BB6" w:rsidR="00CF1D88" w:rsidRDefault="00CF1D88" w:rsidP="00CF1D88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This template is adjusted to follow the EU regulation </w:t>
      </w:r>
      <w:bookmarkStart w:id="0" w:name="_Hlk93587014"/>
      <w:r>
        <w:rPr>
          <w:i/>
          <w:iCs/>
          <w:lang w:val="en-US"/>
        </w:rPr>
        <w:t>on clinical trials on medicinal products for human use 536/2014</w:t>
      </w:r>
      <w:bookmarkEnd w:id="0"/>
      <w:r>
        <w:rPr>
          <w:i/>
          <w:iCs/>
          <w:lang w:val="en-US"/>
        </w:rPr>
        <w:t xml:space="preserve"> and that the application is made through the EU portal CTIS (Clinical Trial Information System). </w:t>
      </w:r>
    </w:p>
    <w:p w14:paraId="3CC96E20" w14:textId="43AAC5C6" w:rsidR="00CF1D88" w:rsidRDefault="00CF1D88" w:rsidP="00CF1D88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Note that this template might be updated within shortly as the interpretation of the regulation becomes clearer. </w:t>
      </w:r>
    </w:p>
    <w:p w14:paraId="0E609891" w14:textId="097222E9" w:rsidR="00CF1D88" w:rsidRDefault="00CF1D88" w:rsidP="00CF1D88">
      <w:pPr>
        <w:rPr>
          <w:lang w:val="en-US"/>
        </w:rPr>
      </w:pPr>
      <w:r>
        <w:rPr>
          <w:lang w:val="en-US"/>
        </w:rPr>
        <w:t xml:space="preserve">The Trial Master File (TMF) is the sponsor’s folder and contains all essential documents for the current clinical trial. Contents of a TMF are described in chapter 8 of the ICH-GCP E6 guidelines, with the reservation that the index must be adapted to a particular clinical trial (e.g., </w:t>
      </w:r>
      <w:proofErr w:type="gramStart"/>
      <w:r>
        <w:rPr>
          <w:lang w:val="en-US"/>
        </w:rPr>
        <w:t>more</w:t>
      </w:r>
      <w:proofErr w:type="gramEnd"/>
      <w:r>
        <w:rPr>
          <w:lang w:val="en-US"/>
        </w:rPr>
        <w:t xml:space="preserve"> or fewer essential documents can be required to be able to reconstruct a clinical trial), since not all sections are applicable for all types of studies. </w:t>
      </w:r>
      <w:r>
        <w:rPr>
          <w:rStyle w:val="jlqj4b"/>
          <w:lang w:val="en"/>
        </w:rPr>
        <w:t xml:space="preserve">Chapter 8 describes which documents should be available before, during and after completion of a clinical trial. </w:t>
      </w:r>
      <w:r>
        <w:rPr>
          <w:lang w:val="en-US"/>
        </w:rPr>
        <w:t>A blank table of contents page can be found on the last page of this document.</w:t>
      </w:r>
    </w:p>
    <w:p w14:paraId="6C90A4F5" w14:textId="19C1E0D7" w:rsidR="00CF1D88" w:rsidRPr="00CF1D88" w:rsidRDefault="00CF1D88" w:rsidP="00CF1D88">
      <w:pPr>
        <w:shd w:val="clear" w:color="auto" w:fill="FFFFFF"/>
        <w:rPr>
          <w:lang w:val="en"/>
        </w:rPr>
      </w:pPr>
      <w:r>
        <w:rPr>
          <w:lang w:val="en"/>
        </w:rPr>
        <w:t xml:space="preserve">Several documents should be available both in the Investigator Site File (ISF) and in the TMF at the sponsor. According to ICH-GCP, CRF (case report form) originals should be stored at the sponsor and a copy at the investigator after the clinical trial is completed. For other documents, ICH-GCP does not specify where the original or copy </w:t>
      </w:r>
      <w:proofErr w:type="gramStart"/>
      <w:r>
        <w:rPr>
          <w:lang w:val="en"/>
        </w:rPr>
        <w:t>should to</w:t>
      </w:r>
      <w:proofErr w:type="gramEnd"/>
      <w:r>
        <w:rPr>
          <w:lang w:val="en"/>
        </w:rPr>
        <w:t xml:space="preserve"> be stored. A common recommendation is that the document is saved in original where it was created.</w:t>
      </w:r>
    </w:p>
    <w:p w14:paraId="04153B40" w14:textId="77777777" w:rsidR="00CF1D88" w:rsidRDefault="00CF1D88" w:rsidP="00CF1D88">
      <w:pPr>
        <w:rPr>
          <w:lang w:val="en-US"/>
        </w:rPr>
      </w:pPr>
      <w:r>
        <w:rPr>
          <w:lang w:val="en-US"/>
        </w:rPr>
        <w:t>It is the sponsor’s responsibility to:</w:t>
      </w:r>
    </w:p>
    <w:p w14:paraId="3D8EBD9F" w14:textId="77777777" w:rsidR="00CF1D88" w:rsidRPr="00CF1D88" w:rsidRDefault="00CF1D88" w:rsidP="00CF1D88">
      <w:pPr>
        <w:pStyle w:val="Liststycke"/>
        <w:numPr>
          <w:ilvl w:val="0"/>
          <w:numId w:val="18"/>
        </w:numPr>
        <w:spacing w:before="0" w:after="0" w:line="240" w:lineRule="auto"/>
        <w:rPr>
          <w:lang w:val="en-US"/>
        </w:rPr>
      </w:pPr>
      <w:r w:rsidRPr="00CF1D88">
        <w:rPr>
          <w:lang w:val="en-US"/>
        </w:rPr>
        <w:t>keep the TMF complete and updated during the ongoing clinical trial</w:t>
      </w:r>
    </w:p>
    <w:p w14:paraId="280D5F85" w14:textId="77777777" w:rsidR="00CF1D88" w:rsidRPr="00CF1D88" w:rsidRDefault="00CF1D88" w:rsidP="00CF1D88">
      <w:pPr>
        <w:pStyle w:val="Liststycke"/>
        <w:numPr>
          <w:ilvl w:val="0"/>
          <w:numId w:val="18"/>
        </w:numPr>
        <w:spacing w:before="0" w:after="0" w:line="240" w:lineRule="auto"/>
        <w:rPr>
          <w:lang w:val="en-US"/>
        </w:rPr>
      </w:pPr>
      <w:r w:rsidRPr="00CF1D88">
        <w:rPr>
          <w:lang w:val="en-US"/>
        </w:rPr>
        <w:t>store the TMF in a safe way while the clinical trial is ongoing and during the retention time</w:t>
      </w:r>
    </w:p>
    <w:p w14:paraId="2416343B" w14:textId="77777777" w:rsidR="00CF1D88" w:rsidRPr="00CF1D88" w:rsidRDefault="00CF1D88" w:rsidP="00CF1D88">
      <w:pPr>
        <w:pStyle w:val="Liststycke"/>
        <w:numPr>
          <w:ilvl w:val="0"/>
          <w:numId w:val="18"/>
        </w:numPr>
        <w:spacing w:before="0" w:after="0" w:line="240" w:lineRule="auto"/>
        <w:rPr>
          <w:lang w:val="en-US"/>
        </w:rPr>
      </w:pPr>
      <w:r w:rsidRPr="00CF1D88">
        <w:rPr>
          <w:lang w:val="en-US"/>
        </w:rPr>
        <w:t>ensure that archiving occurs in accordance with current legislation</w:t>
      </w:r>
    </w:p>
    <w:p w14:paraId="56141556" w14:textId="6F693941" w:rsidR="00CF1D88" w:rsidRPr="00CF1D88" w:rsidRDefault="00CF1D88" w:rsidP="00CF1D88">
      <w:pPr>
        <w:pStyle w:val="Liststycke"/>
        <w:numPr>
          <w:ilvl w:val="0"/>
          <w:numId w:val="18"/>
        </w:numPr>
        <w:spacing w:before="0" w:after="0" w:line="240" w:lineRule="auto"/>
        <w:rPr>
          <w:lang w:val="en-US"/>
        </w:rPr>
      </w:pPr>
      <w:r w:rsidRPr="00CF1D88">
        <w:rPr>
          <w:lang w:val="en-US"/>
        </w:rPr>
        <w:t>provide a reference if any document is stored elsewhere than in the TMF.</w:t>
      </w:r>
    </w:p>
    <w:p w14:paraId="5B836A71" w14:textId="77777777" w:rsidR="00CF1D88" w:rsidRPr="00CF1D88" w:rsidRDefault="00CF1D88" w:rsidP="00CF1D88">
      <w:pPr>
        <w:rPr>
          <w:szCs w:val="24"/>
          <w:lang w:val="en-US"/>
        </w:rPr>
      </w:pPr>
      <w:r w:rsidRPr="00CF1D88">
        <w:rPr>
          <w:b/>
          <w:bCs/>
          <w:szCs w:val="24"/>
          <w:lang w:val="en-US"/>
        </w:rPr>
        <w:t>Version 26Jan2022</w:t>
      </w:r>
      <w:r w:rsidRPr="00CF1D88">
        <w:rPr>
          <w:szCs w:val="24"/>
          <w:lang w:val="en-US"/>
        </w:rPr>
        <w:t xml:space="preserve"> is updated according to EU CTR: </w:t>
      </w:r>
    </w:p>
    <w:p w14:paraId="5B9767F6" w14:textId="6230290D" w:rsidR="00CF1D88" w:rsidRDefault="00CF1D88" w:rsidP="00CF1D88">
      <w:pPr>
        <w:pStyle w:val="Liststycke"/>
        <w:numPr>
          <w:ilvl w:val="0"/>
          <w:numId w:val="17"/>
        </w:numPr>
        <w:spacing w:before="0" w:after="0" w:line="240" w:lineRule="auto"/>
        <w:rPr>
          <w:szCs w:val="24"/>
          <w:lang w:val="en-US"/>
        </w:rPr>
      </w:pPr>
      <w:r w:rsidRPr="00CF1D88">
        <w:rPr>
          <w:szCs w:val="24"/>
          <w:lang w:val="en-US"/>
        </w:rPr>
        <w:t xml:space="preserve">section 6 and 7 is combined to one, Regulatory information to medical agency within </w:t>
      </w:r>
      <w:proofErr w:type="gramStart"/>
      <w:r w:rsidRPr="00CF1D88">
        <w:rPr>
          <w:szCs w:val="24"/>
          <w:lang w:val="en-US"/>
        </w:rPr>
        <w:t>EU;</w:t>
      </w:r>
      <w:proofErr w:type="gramEnd"/>
      <w:r w:rsidRPr="00CF1D88">
        <w:rPr>
          <w:szCs w:val="24"/>
          <w:lang w:val="en-US"/>
        </w:rPr>
        <w:t xml:space="preserve"> application and approvals</w:t>
      </w:r>
    </w:p>
    <w:p w14:paraId="6CA3B59B" w14:textId="21532BDC" w:rsidR="00111376" w:rsidRPr="00CF1D88" w:rsidRDefault="00111376" w:rsidP="00CF1D88">
      <w:pPr>
        <w:pStyle w:val="Liststycke"/>
        <w:numPr>
          <w:ilvl w:val="0"/>
          <w:numId w:val="17"/>
        </w:numPr>
        <w:spacing w:before="0" w:after="0" w:line="240" w:lineRule="auto"/>
        <w:rPr>
          <w:szCs w:val="24"/>
          <w:lang w:val="en-US"/>
        </w:rPr>
      </w:pPr>
      <w:r w:rsidRPr="00CF1D88">
        <w:rPr>
          <w:szCs w:val="24"/>
          <w:lang w:val="en-US"/>
        </w:rPr>
        <w:t>new section with Reported serious breaches and reported other events of importance</w:t>
      </w:r>
      <w:r>
        <w:rPr>
          <w:szCs w:val="24"/>
          <w:lang w:val="en-US"/>
        </w:rPr>
        <w:t>.</w:t>
      </w:r>
    </w:p>
    <w:p w14:paraId="1456D4D8" w14:textId="77777777" w:rsidR="00111376" w:rsidRDefault="00111376" w:rsidP="00CF1D88">
      <w:pPr>
        <w:pStyle w:val="Sidhuvud"/>
        <w:contextualSpacing/>
        <w:rPr>
          <w:szCs w:val="24"/>
          <w:lang w:val="en-US"/>
        </w:rPr>
        <w:sectPr w:rsidR="00111376" w:rsidSect="00174C88">
          <w:headerReference w:type="default" r:id="rId17"/>
          <w:footerReference w:type="default" r:id="rId18"/>
          <w:type w:val="continuous"/>
          <w:pgSz w:w="11906" w:h="16838"/>
          <w:pgMar w:top="1987" w:right="1411" w:bottom="1411" w:left="1987" w:header="540" w:footer="562" w:gutter="0"/>
          <w:cols w:space="708"/>
          <w:docGrid w:linePitch="360"/>
        </w:sectPr>
      </w:pPr>
    </w:p>
    <w:tbl>
      <w:tblPr>
        <w:tblStyle w:val="Tabellrutnt"/>
        <w:tblW w:w="9923" w:type="dxa"/>
        <w:tblInd w:w="-185" w:type="dxa"/>
        <w:tblLayout w:type="fixed"/>
        <w:tblLook w:val="01E0" w:firstRow="1" w:lastRow="1" w:firstColumn="1" w:lastColumn="1" w:noHBand="0" w:noVBand="0"/>
        <w:tblDescription w:val="A table with three columns: Index for TMF; Contents; Comments. An example of some of the information provided in the table would be: Clinical trial team; Address and telephone list; Contact information for important parties such as the sponsor, clinical trial management, site personnel, monitors, external parties e.g., laboratories. Another example here would be: Examinations, measurements; Instructions, Referrals/forms, Validation of equipment, Certificates. Some other examples are: Reports - Clinical trial report, Public summary, Statistical report; Archiving - Archive list including location."/>
      </w:tblPr>
      <w:tblGrid>
        <w:gridCol w:w="569"/>
        <w:gridCol w:w="2411"/>
        <w:gridCol w:w="4824"/>
        <w:gridCol w:w="2119"/>
      </w:tblGrid>
      <w:tr w:rsidR="00CF1D88" w:rsidRPr="008009A7" w14:paraId="69DE8C29" w14:textId="77777777" w:rsidTr="00361EFC">
        <w:trPr>
          <w:trHeight w:val="850"/>
        </w:trPr>
        <w:tc>
          <w:tcPr>
            <w:tcW w:w="2980" w:type="dxa"/>
            <w:gridSpan w:val="2"/>
            <w:shd w:val="clear" w:color="auto" w:fill="859FA3"/>
            <w:vAlign w:val="center"/>
          </w:tcPr>
          <w:p w14:paraId="1D321137" w14:textId="170943BD" w:rsidR="00CF1D88" w:rsidRPr="00111376" w:rsidRDefault="00CF1D88" w:rsidP="00361EFC">
            <w:pPr>
              <w:pStyle w:val="Sidhuvud"/>
              <w:contextualSpacing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11376">
              <w:rPr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Index for TMF</w:t>
            </w:r>
          </w:p>
        </w:tc>
        <w:tc>
          <w:tcPr>
            <w:tcW w:w="4824" w:type="dxa"/>
            <w:shd w:val="clear" w:color="auto" w:fill="859FA3"/>
            <w:vAlign w:val="center"/>
          </w:tcPr>
          <w:p w14:paraId="24CB3636" w14:textId="77777777" w:rsidR="00CF1D88" w:rsidRPr="00005BE1" w:rsidRDefault="00CF1D88" w:rsidP="00361EFC">
            <w:pPr>
              <w:contextualSpacing/>
              <w:rPr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005BE1">
              <w:rPr>
                <w:b/>
                <w:color w:val="FFFFFF" w:themeColor="background1"/>
                <w:sz w:val="20"/>
                <w:szCs w:val="20"/>
                <w:lang w:val="en-US"/>
              </w:rPr>
              <w:t>Contents:</w:t>
            </w:r>
          </w:p>
        </w:tc>
        <w:tc>
          <w:tcPr>
            <w:tcW w:w="2119" w:type="dxa"/>
            <w:shd w:val="clear" w:color="auto" w:fill="859FA3"/>
          </w:tcPr>
          <w:p w14:paraId="22EB772E" w14:textId="77777777" w:rsidR="00CF1D88" w:rsidRPr="00CF1D88" w:rsidRDefault="00CF1D88" w:rsidP="00CF1D88">
            <w:pPr>
              <w:contextualSpacing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F1D88">
              <w:rPr>
                <w:b/>
                <w:color w:val="FFFFFF" w:themeColor="background1"/>
                <w:sz w:val="20"/>
                <w:szCs w:val="20"/>
                <w:lang w:val="en-US"/>
              </w:rPr>
              <w:t>Comments:</w:t>
            </w:r>
          </w:p>
          <w:p w14:paraId="3E47F714" w14:textId="77777777" w:rsidR="00CF1D88" w:rsidRPr="00CF1D88" w:rsidRDefault="00CF1D88" w:rsidP="00CF1D88">
            <w:pPr>
              <w:contextualSpacing/>
              <w:rPr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CF1D88">
              <w:rPr>
                <w:i/>
                <w:color w:val="FFFFFF" w:themeColor="background1"/>
                <w:sz w:val="20"/>
                <w:szCs w:val="20"/>
                <w:lang w:val="en-US"/>
              </w:rPr>
              <w:t>Help text (in Italics) column to be removed when using the index</w:t>
            </w:r>
          </w:p>
        </w:tc>
      </w:tr>
      <w:tr w:rsidR="00CF1D88" w:rsidRPr="008009A7" w14:paraId="603131EB" w14:textId="77777777" w:rsidTr="00361EFC">
        <w:tc>
          <w:tcPr>
            <w:tcW w:w="569" w:type="dxa"/>
          </w:tcPr>
          <w:p w14:paraId="19B3EF31" w14:textId="77777777" w:rsidR="00CF1D88" w:rsidRPr="00CF1D88" w:rsidRDefault="00CF1D88" w:rsidP="00CF1D88">
            <w:pPr>
              <w:pStyle w:val="Liststycke"/>
              <w:numPr>
                <w:ilvl w:val="0"/>
                <w:numId w:val="13"/>
              </w:numPr>
              <w:spacing w:line="240" w:lineRule="auto"/>
              <w:ind w:left="357" w:hanging="357"/>
              <w:rPr>
                <w:b/>
                <w:sz w:val="20"/>
                <w:szCs w:val="20"/>
                <w:lang w:val="en-US"/>
              </w:rPr>
            </w:pPr>
            <w:bookmarkStart w:id="1" w:name="_Hlk7528518"/>
          </w:p>
        </w:tc>
        <w:tc>
          <w:tcPr>
            <w:tcW w:w="2411" w:type="dxa"/>
          </w:tcPr>
          <w:p w14:paraId="26EBECAA" w14:textId="77777777" w:rsidR="00CF1D88" w:rsidRPr="00CF1D88" w:rsidRDefault="00CF1D88" w:rsidP="00CF1D88">
            <w:pPr>
              <w:pStyle w:val="Liststycke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Clinical trial team</w:t>
            </w:r>
          </w:p>
        </w:tc>
        <w:tc>
          <w:tcPr>
            <w:tcW w:w="4824" w:type="dxa"/>
          </w:tcPr>
          <w:p w14:paraId="43E302A2" w14:textId="77777777" w:rsidR="00CF1D88" w:rsidRPr="00CF1D88" w:rsidRDefault="00CF1D88" w:rsidP="00CF1D88">
            <w:pPr>
              <w:pStyle w:val="Liststycke"/>
              <w:numPr>
                <w:ilvl w:val="0"/>
                <w:numId w:val="7"/>
              </w:numPr>
              <w:spacing w:before="0" w:line="240" w:lineRule="auto"/>
              <w:rPr>
                <w:i/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Address and telephone list</w:t>
            </w:r>
          </w:p>
        </w:tc>
        <w:tc>
          <w:tcPr>
            <w:tcW w:w="2119" w:type="dxa"/>
          </w:tcPr>
          <w:p w14:paraId="76E8E8A0" w14:textId="77777777" w:rsidR="00CF1D88" w:rsidRPr="00CF1D88" w:rsidRDefault="00CF1D88" w:rsidP="006971A7">
            <w:pPr>
              <w:rPr>
                <w:i/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Contact information for important parties such as the sponsor, clinical trial management, site personnel, monitors, external parties e.g., laboratories.</w:t>
            </w:r>
          </w:p>
        </w:tc>
      </w:tr>
      <w:bookmarkEnd w:id="1"/>
      <w:tr w:rsidR="00CF1D88" w:rsidRPr="008009A7" w14:paraId="60B7C587" w14:textId="77777777" w:rsidTr="00361EFC">
        <w:tc>
          <w:tcPr>
            <w:tcW w:w="569" w:type="dxa"/>
          </w:tcPr>
          <w:p w14:paraId="5A54DE82" w14:textId="6994BFF5" w:rsidR="00CF1D88" w:rsidRPr="00CF1D88" w:rsidRDefault="00CF1D88" w:rsidP="00CF1D88">
            <w:pPr>
              <w:pStyle w:val="Liststycke"/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04E90EC7" w14:textId="77777777" w:rsidR="00CF1D88" w:rsidRPr="00CF1D88" w:rsidRDefault="00CF1D88" w:rsidP="00CF1D88">
            <w:pPr>
              <w:pStyle w:val="Liststycke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Signed protocol and amendment(s)</w:t>
            </w:r>
          </w:p>
        </w:tc>
        <w:tc>
          <w:tcPr>
            <w:tcW w:w="4824" w:type="dxa"/>
          </w:tcPr>
          <w:p w14:paraId="7BE88AD5" w14:textId="77777777" w:rsidR="00CF1D88" w:rsidRPr="00CF1D88" w:rsidRDefault="00CF1D88" w:rsidP="00CF1D88">
            <w:pPr>
              <w:pStyle w:val="Liststycke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Approved, signed protocol incl. attachments</w:t>
            </w:r>
          </w:p>
          <w:p w14:paraId="23230378" w14:textId="77777777" w:rsidR="00CF1D88" w:rsidRPr="00CF1D88" w:rsidRDefault="00CF1D88" w:rsidP="00CF1D88">
            <w:pPr>
              <w:pStyle w:val="Liststycke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Approved, signed amendment(s) </w:t>
            </w:r>
          </w:p>
          <w:p w14:paraId="1148D043" w14:textId="77777777" w:rsidR="00CF1D88" w:rsidRPr="00CF1D88" w:rsidRDefault="00CF1D88" w:rsidP="003D59D5">
            <w:pPr>
              <w:pStyle w:val="Liststycke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Signed protocol pages and amendment(s) for all responsible investigator(s)</w:t>
            </w:r>
          </w:p>
          <w:p w14:paraId="316A60A0" w14:textId="033621C5" w:rsidR="00CF1D88" w:rsidRPr="00CF1D88" w:rsidRDefault="00CF1D88" w:rsidP="00CF1D88">
            <w:pPr>
              <w:pStyle w:val="Liststycke"/>
              <w:numPr>
                <w:ilvl w:val="0"/>
                <w:numId w:val="8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Superseded versions</w:t>
            </w:r>
            <w:r w:rsidR="00111376">
              <w:rPr>
                <w:rStyle w:val="Fotnotsreferens"/>
                <w:sz w:val="20"/>
                <w:szCs w:val="20"/>
                <w:lang w:val="en-US"/>
              </w:rPr>
              <w:footnoteReference w:customMarkFollows="1" w:id="1"/>
              <w:t>1</w:t>
            </w:r>
          </w:p>
        </w:tc>
        <w:tc>
          <w:tcPr>
            <w:tcW w:w="2119" w:type="dxa"/>
          </w:tcPr>
          <w:p w14:paraId="59099C23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The signature page should include signatures from the sponsor and coordinating investigator and/or responsible investigator(s).</w:t>
            </w:r>
          </w:p>
        </w:tc>
      </w:tr>
      <w:tr w:rsidR="00CF1D88" w:rsidRPr="008009A7" w14:paraId="521A2789" w14:textId="77777777" w:rsidTr="00361EFC">
        <w:tc>
          <w:tcPr>
            <w:tcW w:w="569" w:type="dxa"/>
          </w:tcPr>
          <w:p w14:paraId="0521AB95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77C016F1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 xml:space="preserve">Case Report Form (CRF/eCRF) </w:t>
            </w:r>
          </w:p>
          <w:p w14:paraId="1F3D1503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Subject Questionnaire</w:t>
            </w:r>
          </w:p>
          <w:p w14:paraId="055BD881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Diary</w:t>
            </w:r>
          </w:p>
        </w:tc>
        <w:tc>
          <w:tcPr>
            <w:tcW w:w="4824" w:type="dxa"/>
          </w:tcPr>
          <w:p w14:paraId="2F8D7A1F" w14:textId="77777777" w:rsidR="00CF1D88" w:rsidRPr="00CF1D88" w:rsidRDefault="00CF1D88" w:rsidP="00CF1D88">
            <w:pPr>
              <w:pStyle w:val="Liststycke"/>
              <w:numPr>
                <w:ilvl w:val="0"/>
                <w:numId w:val="25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CRF/printed version of eCRF (template)</w:t>
            </w:r>
          </w:p>
          <w:p w14:paraId="6192C602" w14:textId="77777777" w:rsidR="00CF1D88" w:rsidRPr="00CF1D88" w:rsidRDefault="00CF1D88" w:rsidP="003D59D5">
            <w:pPr>
              <w:pStyle w:val="Liststycke"/>
              <w:numPr>
                <w:ilvl w:val="0"/>
                <w:numId w:val="25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CRF access and training log</w:t>
            </w:r>
          </w:p>
          <w:p w14:paraId="56C33742" w14:textId="77777777" w:rsidR="00CF1D88" w:rsidRPr="00CF1D88" w:rsidRDefault="00CF1D88" w:rsidP="00CF1D88">
            <w:pPr>
              <w:pStyle w:val="Liststycke"/>
              <w:numPr>
                <w:ilvl w:val="0"/>
                <w:numId w:val="25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CRF completion guidelines</w:t>
            </w:r>
          </w:p>
          <w:p w14:paraId="1A2BB479" w14:textId="77777777" w:rsidR="00CF1D88" w:rsidRPr="00CF1D88" w:rsidRDefault="00CF1D88" w:rsidP="003D59D5">
            <w:pPr>
              <w:pStyle w:val="Liststycke"/>
              <w:numPr>
                <w:ilvl w:val="0"/>
                <w:numId w:val="25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Subject Questionnaires (template)</w:t>
            </w:r>
          </w:p>
          <w:p w14:paraId="19B7431A" w14:textId="77777777" w:rsidR="00CF1D88" w:rsidRPr="00CF1D88" w:rsidRDefault="00CF1D88" w:rsidP="00CF1D88">
            <w:pPr>
              <w:pStyle w:val="Liststycke"/>
              <w:numPr>
                <w:ilvl w:val="0"/>
                <w:numId w:val="25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Diary (template)</w:t>
            </w:r>
          </w:p>
          <w:p w14:paraId="2695F851" w14:textId="6D823B9D" w:rsidR="00CF1D88" w:rsidRPr="00CF1D88" w:rsidRDefault="00CF1D88" w:rsidP="003D59D5">
            <w:pPr>
              <w:pStyle w:val="Liststycke"/>
              <w:numPr>
                <w:ilvl w:val="0"/>
                <w:numId w:val="25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Superseded versions</w:t>
            </w:r>
            <w:r w:rsidR="00AE1B11" w:rsidRPr="003D59D5">
              <w:rPr>
                <w:sz w:val="20"/>
                <w:szCs w:val="20"/>
                <w:lang w:val="en-US"/>
              </w:rPr>
              <w:t>1</w:t>
            </w:r>
          </w:p>
          <w:p w14:paraId="6263F3EC" w14:textId="77777777" w:rsidR="00CF1D88" w:rsidRPr="00CF1D88" w:rsidRDefault="00CF1D88" w:rsidP="003D59D5">
            <w:pPr>
              <w:pStyle w:val="Liststycke"/>
              <w:numPr>
                <w:ilvl w:val="0"/>
                <w:numId w:val="25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Annotated CRF</w:t>
            </w:r>
          </w:p>
          <w:p w14:paraId="2F917CED" w14:textId="52D8D989" w:rsidR="00CF1D88" w:rsidRPr="00CF1D88" w:rsidRDefault="00CF1D88" w:rsidP="003D59D5">
            <w:pPr>
              <w:spacing w:before="0"/>
              <w:contextualSpacing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At</w:t>
            </w:r>
            <w:r w:rsidR="004E18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1D88">
              <w:rPr>
                <w:b/>
                <w:sz w:val="20"/>
                <w:szCs w:val="20"/>
                <w:lang w:val="en-US"/>
              </w:rPr>
              <w:t>trial end</w:t>
            </w:r>
          </w:p>
          <w:p w14:paraId="7B7261EB" w14:textId="77777777" w:rsidR="00CF1D88" w:rsidRPr="00CF1D88" w:rsidRDefault="00CF1D88" w:rsidP="003D59D5">
            <w:pPr>
              <w:pStyle w:val="Liststycke"/>
              <w:numPr>
                <w:ilvl w:val="0"/>
                <w:numId w:val="25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CRF data; paper (original) or electronic</w:t>
            </w:r>
          </w:p>
          <w:p w14:paraId="6E235BB2" w14:textId="77777777" w:rsidR="00CF1D88" w:rsidRPr="00CF1D88" w:rsidRDefault="00CF1D88" w:rsidP="00CF1D88">
            <w:pPr>
              <w:pStyle w:val="Liststycke"/>
              <w:numPr>
                <w:ilvl w:val="0"/>
                <w:numId w:val="25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Data Clarification Form (DCF); paper (original) or electronic</w:t>
            </w:r>
          </w:p>
        </w:tc>
        <w:tc>
          <w:tcPr>
            <w:tcW w:w="2119" w:type="dxa"/>
          </w:tcPr>
          <w:p w14:paraId="5D81A815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</w:p>
        </w:tc>
      </w:tr>
      <w:tr w:rsidR="00CF1D88" w:rsidRPr="008009A7" w14:paraId="62BEE85D" w14:textId="77777777" w:rsidTr="00361EFC">
        <w:trPr>
          <w:trHeight w:val="4464"/>
        </w:trPr>
        <w:tc>
          <w:tcPr>
            <w:tcW w:w="569" w:type="dxa"/>
          </w:tcPr>
          <w:p w14:paraId="506BA0EA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4C090B4C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 xml:space="preserve">Data Management </w:t>
            </w:r>
          </w:p>
        </w:tc>
        <w:tc>
          <w:tcPr>
            <w:tcW w:w="4824" w:type="dxa"/>
          </w:tcPr>
          <w:p w14:paraId="120337BB" w14:textId="77777777" w:rsidR="00CF1D88" w:rsidRPr="00CF1D88" w:rsidRDefault="00CF1D88" w:rsidP="003D59D5">
            <w:pPr>
              <w:pStyle w:val="Liststycke"/>
              <w:numPr>
                <w:ilvl w:val="0"/>
                <w:numId w:val="10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Data Management Plan</w:t>
            </w:r>
          </w:p>
          <w:p w14:paraId="207DC199" w14:textId="77777777" w:rsidR="00CF1D88" w:rsidRPr="00CF1D88" w:rsidRDefault="00CF1D88" w:rsidP="003D59D5">
            <w:pPr>
              <w:pStyle w:val="Liststycke"/>
              <w:numPr>
                <w:ilvl w:val="0"/>
                <w:numId w:val="10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Clean File Form</w:t>
            </w:r>
          </w:p>
          <w:p w14:paraId="1378DB0F" w14:textId="77777777" w:rsidR="00CF1D88" w:rsidRPr="00CF1D88" w:rsidRDefault="00CF1D88" w:rsidP="003D59D5">
            <w:pPr>
              <w:pStyle w:val="Liststycke"/>
              <w:numPr>
                <w:ilvl w:val="0"/>
                <w:numId w:val="10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Database lock</w:t>
            </w:r>
          </w:p>
          <w:p w14:paraId="1E788513" w14:textId="77777777" w:rsidR="00CF1D88" w:rsidRPr="00CF1D88" w:rsidRDefault="00CF1D88" w:rsidP="00CF1D88">
            <w:pPr>
              <w:pStyle w:val="Liststycke"/>
              <w:numPr>
                <w:ilvl w:val="0"/>
                <w:numId w:val="10"/>
              </w:numPr>
              <w:spacing w:before="0" w:line="240" w:lineRule="auto"/>
              <w:rPr>
                <w:i/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Critical Error Form (if </w:t>
            </w:r>
            <w:proofErr w:type="gramStart"/>
            <w:r w:rsidRPr="00CF1D88">
              <w:rPr>
                <w:sz w:val="20"/>
                <w:szCs w:val="20"/>
                <w:lang w:val="en-US"/>
              </w:rPr>
              <w:t>relevant)*</w:t>
            </w:r>
            <w:proofErr w:type="gramEnd"/>
          </w:p>
        </w:tc>
        <w:tc>
          <w:tcPr>
            <w:tcW w:w="2119" w:type="dxa"/>
          </w:tcPr>
          <w:p w14:paraId="1095ED57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*Critical Error Form. </w:t>
            </w:r>
            <w:r w:rsidRPr="00CF1D88">
              <w:rPr>
                <w:i/>
                <w:sz w:val="20"/>
                <w:szCs w:val="20"/>
                <w:lang w:val="en-US"/>
              </w:rPr>
              <w:t xml:space="preserve">To be used if the database is locked but a critical error that can affect analyses is discovered, and the database thus needs to be unlocked. Document the reason why the database was </w:t>
            </w:r>
            <w:proofErr w:type="gramStart"/>
            <w:r w:rsidRPr="00CF1D88">
              <w:rPr>
                <w:i/>
                <w:sz w:val="20"/>
                <w:szCs w:val="20"/>
                <w:lang w:val="en-US"/>
              </w:rPr>
              <w:t>unlocked</w:t>
            </w:r>
            <w:proofErr w:type="gramEnd"/>
            <w:r w:rsidRPr="00CF1D88">
              <w:rPr>
                <w:i/>
                <w:sz w:val="20"/>
                <w:szCs w:val="20"/>
                <w:lang w:val="en-US"/>
              </w:rPr>
              <w:t xml:space="preserve"> and actions required before the database was re-locked.</w:t>
            </w:r>
          </w:p>
        </w:tc>
      </w:tr>
      <w:tr w:rsidR="00CF1D88" w:rsidRPr="008009A7" w14:paraId="385F7342" w14:textId="77777777" w:rsidTr="00361EFC">
        <w:tc>
          <w:tcPr>
            <w:tcW w:w="569" w:type="dxa"/>
          </w:tcPr>
          <w:p w14:paraId="50E515BF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7F8011AE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Subject Information and Informed Consent Form</w:t>
            </w:r>
          </w:p>
        </w:tc>
        <w:tc>
          <w:tcPr>
            <w:tcW w:w="4824" w:type="dxa"/>
          </w:tcPr>
          <w:p w14:paraId="6F33437C" w14:textId="77777777" w:rsidR="00CF1D88" w:rsidRPr="00CF1D88" w:rsidRDefault="00CF1D88" w:rsidP="003D59D5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Current Subject Information and Informed Consent Form. Original and translated version(s) if relevant</w:t>
            </w:r>
          </w:p>
          <w:p w14:paraId="1CB0CEE1" w14:textId="77777777" w:rsidR="00CF1D88" w:rsidRPr="00CF1D88" w:rsidRDefault="00CF1D88" w:rsidP="003D59D5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Other written information provided to participants (e.g., advertisements, diaries, Patient ID card/emergency card, questionnaires)</w:t>
            </w:r>
          </w:p>
          <w:p w14:paraId="45FD57B1" w14:textId="19433ED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Superseded approved versions if changes have been made</w:t>
            </w:r>
            <w:r w:rsidR="0078570B">
              <w:rPr>
                <w:rStyle w:val="Fotnotsreferens"/>
                <w:sz w:val="20"/>
                <w:szCs w:val="20"/>
                <w:lang w:val="en-US"/>
              </w:rPr>
              <w:footnoteReference w:customMarkFollows="1" w:id="2"/>
              <w:t>2</w:t>
            </w:r>
          </w:p>
        </w:tc>
        <w:tc>
          <w:tcPr>
            <w:tcW w:w="2119" w:type="dxa"/>
          </w:tcPr>
          <w:p w14:paraId="231A05DB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Signed consent shall only be stored at the site.</w:t>
            </w:r>
          </w:p>
        </w:tc>
      </w:tr>
      <w:tr w:rsidR="00CF1D88" w:rsidRPr="00174C88" w14:paraId="703E8D3D" w14:textId="77777777" w:rsidTr="00361EFC">
        <w:tc>
          <w:tcPr>
            <w:tcW w:w="569" w:type="dxa"/>
          </w:tcPr>
          <w:p w14:paraId="40D57681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5830104C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 xml:space="preserve">Regulatory information to medical agency in EU; Applications and approvals </w:t>
            </w:r>
          </w:p>
        </w:tc>
        <w:tc>
          <w:tcPr>
            <w:tcW w:w="4824" w:type="dxa"/>
          </w:tcPr>
          <w:p w14:paraId="46EE20DB" w14:textId="7AE065AC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Application, including cover letter and required documents to CTIS* part I and II</w:t>
            </w:r>
            <w:r w:rsidR="0078570B">
              <w:rPr>
                <w:rStyle w:val="Fotnotsreferens"/>
                <w:sz w:val="20"/>
                <w:szCs w:val="20"/>
                <w:lang w:val="en-US"/>
              </w:rPr>
              <w:footnoteReference w:customMarkFollows="1" w:id="3"/>
              <w:t>3</w:t>
            </w:r>
          </w:p>
          <w:p w14:paraId="386F44F4" w14:textId="749EAC72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Modifications, including cover letter and required documents to CITES part I and II</w:t>
            </w:r>
            <w:r w:rsidR="00D564BE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  <w:p w14:paraId="1FB524DA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CF1D88">
              <w:rPr>
                <w:sz w:val="20"/>
                <w:szCs w:val="20"/>
                <w:lang w:val="en-US"/>
              </w:rPr>
              <w:t>Approvals,</w:t>
            </w:r>
            <w:proofErr w:type="gramEnd"/>
            <w:r w:rsidRPr="00CF1D88">
              <w:rPr>
                <w:sz w:val="20"/>
                <w:szCs w:val="20"/>
                <w:lang w:val="en-US"/>
              </w:rPr>
              <w:t xml:space="preserve"> dated (initial and for any modifications).</w:t>
            </w:r>
          </w:p>
          <w:p w14:paraId="03537B5E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Related correspondence, e.g., yearly safety reports (ASR)</w:t>
            </w:r>
          </w:p>
        </w:tc>
        <w:tc>
          <w:tcPr>
            <w:tcW w:w="2119" w:type="dxa"/>
          </w:tcPr>
          <w:p w14:paraId="34B07328" w14:textId="77777777" w:rsidR="00CF1D88" w:rsidRPr="00A0342A" w:rsidRDefault="00CF1D88" w:rsidP="006971A7">
            <w:pPr>
              <w:rPr>
                <w:i/>
                <w:sz w:val="20"/>
                <w:szCs w:val="20"/>
                <w:lang w:val="en-US"/>
              </w:rPr>
            </w:pPr>
            <w:r w:rsidRPr="00A0342A">
              <w:rPr>
                <w:i/>
                <w:sz w:val="20"/>
                <w:szCs w:val="20"/>
                <w:lang w:val="en-US"/>
              </w:rPr>
              <w:t>(CTIS=EMA Clinical trials information system)</w:t>
            </w:r>
          </w:p>
        </w:tc>
      </w:tr>
      <w:tr w:rsidR="00CF1D88" w:rsidRPr="008009A7" w14:paraId="3BFC0BA5" w14:textId="77777777" w:rsidTr="00361EFC">
        <w:tc>
          <w:tcPr>
            <w:tcW w:w="569" w:type="dxa"/>
          </w:tcPr>
          <w:p w14:paraId="2ABD477C" w14:textId="77777777" w:rsidR="00CF1D88" w:rsidRPr="00A0342A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3A6C304C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 xml:space="preserve">Other applications, </w:t>
            </w:r>
            <w:proofErr w:type="gramStart"/>
            <w:r w:rsidRPr="00CF1D88">
              <w:rPr>
                <w:b/>
                <w:sz w:val="20"/>
                <w:szCs w:val="20"/>
                <w:lang w:val="en-US"/>
              </w:rPr>
              <w:t>notifications</w:t>
            </w:r>
            <w:proofErr w:type="gramEnd"/>
            <w:r w:rsidRPr="00CF1D88">
              <w:rPr>
                <w:b/>
                <w:sz w:val="20"/>
                <w:szCs w:val="20"/>
                <w:lang w:val="en-US"/>
              </w:rPr>
              <w:t xml:space="preserve"> and registrations</w:t>
            </w:r>
          </w:p>
        </w:tc>
        <w:tc>
          <w:tcPr>
            <w:tcW w:w="4824" w:type="dxa"/>
          </w:tcPr>
          <w:p w14:paraId="63859BB0" w14:textId="469C3CCA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after="24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Biobank incl. application, application(s) for amendment, approval(s). MTAs</w:t>
            </w:r>
            <w:r w:rsidR="0078570B">
              <w:rPr>
                <w:rStyle w:val="Fotnotsreferens"/>
                <w:sz w:val="20"/>
                <w:szCs w:val="20"/>
                <w:lang w:val="en-US"/>
              </w:rPr>
              <w:footnoteReference w:customMarkFollows="1" w:id="4"/>
              <w:t>4</w:t>
            </w:r>
            <w:r w:rsidRPr="00CF1D88">
              <w:rPr>
                <w:sz w:val="20"/>
                <w:szCs w:val="20"/>
                <w:lang w:val="en-US"/>
              </w:rPr>
              <w:t xml:space="preserve"> and correspondence</w:t>
            </w:r>
          </w:p>
          <w:p w14:paraId="17B2A51A" w14:textId="63212C72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after="24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Notification/registration in accordance with GDPR. Incl. ap</w:t>
            </w:r>
            <w:r w:rsidR="006B5AD8">
              <w:rPr>
                <w:sz w:val="20"/>
                <w:szCs w:val="20"/>
                <w:lang w:val="en-US"/>
              </w:rPr>
              <w:t xml:space="preserve"> </w:t>
            </w:r>
            <w:r w:rsidRPr="00CF1D88">
              <w:rPr>
                <w:sz w:val="20"/>
                <w:szCs w:val="20"/>
                <w:lang w:val="en-US"/>
              </w:rPr>
              <w:t>plication, application(s) for amendment and correspondence</w:t>
            </w:r>
          </w:p>
          <w:p w14:paraId="3B749B15" w14:textId="77777777" w:rsidR="00CF1D88" w:rsidRPr="00CF1D88" w:rsidRDefault="00CF1D88" w:rsidP="0078570B">
            <w:pPr>
              <w:pStyle w:val="Liststycke"/>
              <w:numPr>
                <w:ilvl w:val="0"/>
                <w:numId w:val="11"/>
              </w:numPr>
              <w:spacing w:before="0" w:after="24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Registration to public database (if applicable)</w:t>
            </w:r>
          </w:p>
        </w:tc>
        <w:tc>
          <w:tcPr>
            <w:tcW w:w="2119" w:type="dxa"/>
          </w:tcPr>
          <w:p w14:paraId="3638CC22" w14:textId="7541CBBA" w:rsidR="00CF1D88" w:rsidRPr="0078570B" w:rsidRDefault="00CF1D88" w:rsidP="0078570B">
            <w:pPr>
              <w:rPr>
                <w:i/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Site’s local biobank applications are stored only in the ISF.</w:t>
            </w:r>
          </w:p>
        </w:tc>
      </w:tr>
      <w:tr w:rsidR="00CF1D88" w:rsidRPr="008009A7" w14:paraId="6E0D16C5" w14:textId="77777777" w:rsidTr="00361EFC">
        <w:trPr>
          <w:trHeight w:val="3168"/>
        </w:trPr>
        <w:tc>
          <w:tcPr>
            <w:tcW w:w="569" w:type="dxa"/>
          </w:tcPr>
          <w:p w14:paraId="4F5783DE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6B6ACE10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Contracts/agreements and financial aspects</w:t>
            </w:r>
          </w:p>
        </w:tc>
        <w:tc>
          <w:tcPr>
            <w:tcW w:w="4824" w:type="dxa"/>
          </w:tcPr>
          <w:p w14:paraId="7B7023A9" w14:textId="77777777" w:rsidR="00CF1D88" w:rsidRPr="00CF1D88" w:rsidRDefault="00CF1D88" w:rsidP="00A92B0D">
            <w:pPr>
              <w:spacing w:after="200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Financial contracts/agreements, such as</w:t>
            </w:r>
          </w:p>
          <w:p w14:paraId="1815014F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Sponsor, co-sponsors and CRO</w:t>
            </w:r>
          </w:p>
          <w:p w14:paraId="78DFF15D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Sponsor and site/Investigator</w:t>
            </w:r>
          </w:p>
          <w:p w14:paraId="423B696E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CRO and site/Investigator </w:t>
            </w:r>
          </w:p>
          <w:p w14:paraId="7C48897C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Investigator/institution and authority (if applicable) </w:t>
            </w:r>
          </w:p>
          <w:p w14:paraId="05CF42CD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Pharmacy agreement (if applicable)</w:t>
            </w:r>
          </w:p>
          <w:p w14:paraId="7B42638C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Laboratories agreement </w:t>
            </w:r>
          </w:p>
          <w:p w14:paraId="3CF1F117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Monitoring agreement </w:t>
            </w:r>
          </w:p>
          <w:p w14:paraId="28BAC351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Other agreements</w:t>
            </w:r>
          </w:p>
          <w:p w14:paraId="1FE3CA9A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Data Processing Agreement</w:t>
            </w:r>
          </w:p>
          <w:p w14:paraId="00E03710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Budget and financial accounting/documentation</w:t>
            </w:r>
          </w:p>
        </w:tc>
        <w:tc>
          <w:tcPr>
            <w:tcW w:w="2119" w:type="dxa"/>
          </w:tcPr>
          <w:p w14:paraId="34AD0E5F" w14:textId="77777777" w:rsidR="00CF1D88" w:rsidRPr="00CF1D88" w:rsidRDefault="00CF1D88" w:rsidP="006971A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F1D88" w:rsidRPr="008009A7" w14:paraId="2D43F33B" w14:textId="77777777" w:rsidTr="00361EFC">
        <w:tc>
          <w:tcPr>
            <w:tcW w:w="569" w:type="dxa"/>
          </w:tcPr>
          <w:p w14:paraId="072F7B1E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4392ED37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Site personnel; delegations and CVs</w:t>
            </w:r>
          </w:p>
        </w:tc>
        <w:tc>
          <w:tcPr>
            <w:tcW w:w="4824" w:type="dxa"/>
          </w:tcPr>
          <w:p w14:paraId="76A31D1C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Signature and delegation list, signed. Copies from all local sites at trial end</w:t>
            </w:r>
          </w:p>
          <w:p w14:paraId="6AA0BBF9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CV for responsible Investigator, sub-Investigators as well as other personnel who are delegated tasks in the trial with documentation regarding GCP training (signed, dated)</w:t>
            </w:r>
          </w:p>
          <w:p w14:paraId="33582297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CV monitor</w:t>
            </w:r>
          </w:p>
          <w:p w14:paraId="5733BA3E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CV other relevant personal if applicable, such as laboratory, X-ray personnel</w:t>
            </w:r>
          </w:p>
        </w:tc>
        <w:tc>
          <w:tcPr>
            <w:tcW w:w="2119" w:type="dxa"/>
          </w:tcPr>
          <w:p w14:paraId="767CCFFC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</w:p>
        </w:tc>
      </w:tr>
      <w:tr w:rsidR="00CF1D88" w:rsidRPr="008009A7" w14:paraId="06EF3FAC" w14:textId="77777777" w:rsidTr="00361EFC">
        <w:tc>
          <w:tcPr>
            <w:tcW w:w="569" w:type="dxa"/>
          </w:tcPr>
          <w:p w14:paraId="22D6DB81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168453D3" w14:textId="78318E23" w:rsidR="00CF1D88" w:rsidRPr="0078570B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Investigational Product, product description</w:t>
            </w:r>
          </w:p>
        </w:tc>
        <w:tc>
          <w:tcPr>
            <w:tcW w:w="4824" w:type="dxa"/>
          </w:tcPr>
          <w:p w14:paraId="6D90771A" w14:textId="5C714E88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Current Investigator’s Brochure (IB)</w:t>
            </w:r>
            <w:r w:rsidR="0078570B">
              <w:rPr>
                <w:rStyle w:val="Fotnotsreferens"/>
                <w:sz w:val="20"/>
                <w:szCs w:val="20"/>
                <w:lang w:val="en-US"/>
              </w:rPr>
              <w:footnoteReference w:customMarkFollows="1" w:id="5"/>
              <w:t>5</w:t>
            </w:r>
            <w:r w:rsidRPr="00CF1D88">
              <w:rPr>
                <w:sz w:val="20"/>
                <w:szCs w:val="20"/>
                <w:lang w:val="en-US"/>
              </w:rPr>
              <w:t xml:space="preserve"> or SPC, for all included investigational products</w:t>
            </w:r>
          </w:p>
          <w:p w14:paraId="636F0F38" w14:textId="4E53D674" w:rsidR="00557AD8" w:rsidRPr="00557AD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IB superseded versions</w:t>
            </w:r>
            <w:r w:rsidR="0078570B">
              <w:rPr>
                <w:rStyle w:val="Fotnotsreferens"/>
                <w:sz w:val="20"/>
                <w:szCs w:val="20"/>
                <w:lang w:val="en-US"/>
              </w:rPr>
              <w:footnoteReference w:customMarkFollows="1" w:id="6"/>
              <w:t>6</w:t>
            </w:r>
          </w:p>
          <w:p w14:paraId="68E2D9CF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IB shipping receipt for all sites</w:t>
            </w:r>
          </w:p>
          <w:p w14:paraId="61CACBA4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Disclosure of what is used as reference safety information (RSI)</w:t>
            </w:r>
          </w:p>
          <w:p w14:paraId="3BF32C91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Safety updates (not ASR nor SUSAR)</w:t>
            </w:r>
          </w:p>
        </w:tc>
        <w:tc>
          <w:tcPr>
            <w:tcW w:w="2119" w:type="dxa"/>
          </w:tcPr>
          <w:p w14:paraId="7B019648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Separate rows can be used if there are several investigational products.</w:t>
            </w:r>
          </w:p>
        </w:tc>
      </w:tr>
      <w:tr w:rsidR="00CF1D88" w:rsidRPr="008009A7" w14:paraId="159AEFF1" w14:textId="77777777" w:rsidTr="00361EFC">
        <w:trPr>
          <w:trHeight w:val="5760"/>
        </w:trPr>
        <w:tc>
          <w:tcPr>
            <w:tcW w:w="569" w:type="dxa"/>
          </w:tcPr>
          <w:p w14:paraId="236A522C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40DF2DAA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Investigational medicinal Product and Auxiliary medicinal product**, handling</w:t>
            </w:r>
          </w:p>
        </w:tc>
        <w:tc>
          <w:tcPr>
            <w:tcW w:w="4824" w:type="dxa"/>
          </w:tcPr>
          <w:p w14:paraId="4CE797C4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Labeling of Investigational Product </w:t>
            </w:r>
          </w:p>
          <w:p w14:paraId="6BB61F34" w14:textId="4B4E77B1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Certificate of Analysis, GMP certificate, QP</w:t>
            </w:r>
            <w:r w:rsidR="0078570B" w:rsidRPr="008D1734">
              <w:rPr>
                <w:vertAlign w:val="superscript"/>
                <w:lang w:val="en-US"/>
              </w:rPr>
              <w:footnoteReference w:customMarkFollows="1" w:id="7"/>
              <w:t>7</w:t>
            </w:r>
            <w:r w:rsidR="00557AD8">
              <w:rPr>
                <w:sz w:val="20"/>
                <w:szCs w:val="20"/>
                <w:lang w:val="en-US"/>
              </w:rPr>
              <w:t xml:space="preserve"> </w:t>
            </w:r>
            <w:r w:rsidRPr="00CF1D88">
              <w:rPr>
                <w:sz w:val="20"/>
                <w:szCs w:val="20"/>
                <w:lang w:val="en-US"/>
              </w:rPr>
              <w:t>release</w:t>
            </w:r>
          </w:p>
          <w:p w14:paraId="44D80866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Shipping documents (to all pharmacies/sites) </w:t>
            </w:r>
          </w:p>
          <w:p w14:paraId="2EC70A4C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Ordering instructions</w:t>
            </w:r>
          </w:p>
          <w:p w14:paraId="24E2C5E6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Requisitions</w:t>
            </w:r>
          </w:p>
          <w:p w14:paraId="2ACEDC8D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Investigational product log (inventory log and / or drug accountability log per site or per subject). Template/-s and completed documents from participating centers at the end of the trial**</w:t>
            </w:r>
          </w:p>
          <w:p w14:paraId="5CEFD873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Instructions for handling investigational product and trial-related material***</w:t>
            </w:r>
          </w:p>
          <w:p w14:paraId="784F9BB3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Temperature log, template </w:t>
            </w:r>
          </w:p>
          <w:p w14:paraId="21151FC2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Destruction form, template as well as completed forms from participating centers at the end of the trial</w:t>
            </w:r>
          </w:p>
          <w:p w14:paraId="42702786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Documentation of investigational product destruction/ receipt from the organization that destructed the investigational product.</w:t>
            </w:r>
          </w:p>
          <w:p w14:paraId="63A9158C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Related correspondence</w:t>
            </w:r>
          </w:p>
        </w:tc>
        <w:tc>
          <w:tcPr>
            <w:tcW w:w="2119" w:type="dxa"/>
          </w:tcPr>
          <w:p w14:paraId="3C17DB18" w14:textId="5F78C4F9" w:rsidR="00CF1D88" w:rsidRPr="00CF1D88" w:rsidRDefault="00CF1D88" w:rsidP="006971A7">
            <w:pPr>
              <w:rPr>
                <w:i/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List if any documents are stored at, e.g., the pharmacy.</w:t>
            </w:r>
          </w:p>
          <w:p w14:paraId="127A10BA" w14:textId="6D4732E7" w:rsidR="00CF1D88" w:rsidRPr="00CF1D88" w:rsidRDefault="00CF1D88" w:rsidP="006971A7">
            <w:pPr>
              <w:rPr>
                <w:i/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*Auxiliary medicinal product with no marketing authorization</w:t>
            </w:r>
          </w:p>
          <w:p w14:paraId="6FE0673D" w14:textId="77777777" w:rsidR="00CF1D88" w:rsidRPr="00CF1D88" w:rsidRDefault="00CF1D88" w:rsidP="006971A7">
            <w:pPr>
              <w:shd w:val="clear" w:color="auto" w:fill="FFFFFF"/>
              <w:rPr>
                <w:i/>
                <w:sz w:val="20"/>
                <w:szCs w:val="20"/>
                <w:lang w:val="en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**</w:t>
            </w:r>
            <w:r w:rsidRPr="00CF1D88">
              <w:rPr>
                <w:i/>
                <w:sz w:val="20"/>
                <w:szCs w:val="20"/>
                <w:lang w:val="en"/>
              </w:rPr>
              <w:t>Documentation of investigational products must be available.</w:t>
            </w:r>
          </w:p>
          <w:p w14:paraId="177D5753" w14:textId="514B7F76" w:rsidR="00CF1D88" w:rsidRPr="0078570B" w:rsidRDefault="00CF1D88" w:rsidP="00361EFC">
            <w:pPr>
              <w:shd w:val="clear" w:color="auto" w:fill="FFFFFF"/>
              <w:spacing w:after="720"/>
              <w:rPr>
                <w:i/>
                <w:vanish/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"/>
              </w:rPr>
              <w:t>Depending on the</w:t>
            </w:r>
            <w:r w:rsidR="004E18C0">
              <w:rPr>
                <w:i/>
                <w:sz w:val="20"/>
                <w:szCs w:val="20"/>
                <w:lang w:val="en"/>
              </w:rPr>
              <w:t xml:space="preserve"> </w:t>
            </w:r>
            <w:r w:rsidRPr="00CF1D88">
              <w:rPr>
                <w:i/>
                <w:sz w:val="20"/>
                <w:szCs w:val="20"/>
                <w:lang w:val="en"/>
              </w:rPr>
              <w:t>trial, it can be a single log or several different logs.</w:t>
            </w:r>
          </w:p>
          <w:p w14:paraId="3E8BD5EE" w14:textId="77777777" w:rsidR="00CF1D88" w:rsidRPr="00CF1D88" w:rsidRDefault="00CF1D88" w:rsidP="00361EFC">
            <w:pPr>
              <w:spacing w:after="200"/>
              <w:rPr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***if this is not included in the protocol or IB</w:t>
            </w:r>
          </w:p>
        </w:tc>
      </w:tr>
      <w:tr w:rsidR="00CF1D88" w:rsidRPr="008009A7" w14:paraId="54650124" w14:textId="77777777" w:rsidTr="00361EFC">
        <w:tc>
          <w:tcPr>
            <w:tcW w:w="569" w:type="dxa"/>
          </w:tcPr>
          <w:p w14:paraId="73F3BA47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4B65D3D4" w14:textId="73ECC6DC" w:rsidR="00CF1D88" w:rsidRPr="0078570B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Randomization and decoding</w:t>
            </w:r>
          </w:p>
        </w:tc>
        <w:tc>
          <w:tcPr>
            <w:tcW w:w="4824" w:type="dxa"/>
          </w:tcPr>
          <w:p w14:paraId="1C7C4FE6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Randomization procedure</w:t>
            </w:r>
          </w:p>
          <w:p w14:paraId="6811E2E6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Randomization list (if relevant)</w:t>
            </w:r>
          </w:p>
          <w:p w14:paraId="113A822D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Instructions for emergency decoding</w:t>
            </w:r>
          </w:p>
          <w:p w14:paraId="7B167A36" w14:textId="199B3FD6" w:rsidR="00CF1D88" w:rsidRPr="0078570B" w:rsidRDefault="00CF1D88" w:rsidP="0078570B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List of code-break envelopes (if relevant)</w:t>
            </w:r>
          </w:p>
        </w:tc>
        <w:tc>
          <w:tcPr>
            <w:tcW w:w="2119" w:type="dxa"/>
          </w:tcPr>
          <w:p w14:paraId="285B5F55" w14:textId="77777777" w:rsidR="00CF1D88" w:rsidRPr="00CF1D88" w:rsidRDefault="00CF1D88" w:rsidP="00361EFC">
            <w:pPr>
              <w:spacing w:after="240"/>
              <w:rPr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 xml:space="preserve">Documentation of </w:t>
            </w:r>
            <w:proofErr w:type="gramStart"/>
            <w:r w:rsidRPr="00CF1D88">
              <w:rPr>
                <w:i/>
                <w:sz w:val="20"/>
                <w:szCs w:val="20"/>
                <w:lang w:val="en-US"/>
              </w:rPr>
              <w:t>code-breaking</w:t>
            </w:r>
            <w:proofErr w:type="gramEnd"/>
            <w:r w:rsidRPr="00CF1D88">
              <w:rPr>
                <w:i/>
                <w:sz w:val="20"/>
                <w:szCs w:val="20"/>
                <w:lang w:val="en-US"/>
              </w:rPr>
              <w:t xml:space="preserve"> is done at the end of the trial, including which envelopes were used and which were not used.</w:t>
            </w:r>
          </w:p>
        </w:tc>
      </w:tr>
      <w:tr w:rsidR="00CF1D88" w:rsidRPr="008009A7" w14:paraId="177282E2" w14:textId="77777777" w:rsidTr="00361EFC">
        <w:tc>
          <w:tcPr>
            <w:tcW w:w="569" w:type="dxa"/>
          </w:tcPr>
          <w:p w14:paraId="41E9A3EF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3B42EA35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Laboratory information</w:t>
            </w:r>
          </w:p>
        </w:tc>
        <w:tc>
          <w:tcPr>
            <w:tcW w:w="4824" w:type="dxa"/>
          </w:tcPr>
          <w:p w14:paraId="111FB9B1" w14:textId="77777777" w:rsidR="00CF1D88" w:rsidRPr="00CF1D88" w:rsidRDefault="00CF1D88" w:rsidP="00532228">
            <w:pPr>
              <w:pStyle w:val="Liststycke"/>
              <w:numPr>
                <w:ilvl w:val="0"/>
                <w:numId w:val="2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List of laboratories</w:t>
            </w:r>
          </w:p>
          <w:p w14:paraId="092364E4" w14:textId="77777777" w:rsidR="00CF1D88" w:rsidRPr="00CF1D88" w:rsidRDefault="00CF1D88" w:rsidP="00532228">
            <w:pPr>
              <w:pStyle w:val="Liststycke"/>
              <w:numPr>
                <w:ilvl w:val="0"/>
                <w:numId w:val="2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List of reference ranges from local and external labs, incl updates </w:t>
            </w:r>
          </w:p>
          <w:p w14:paraId="2DE22B0A" w14:textId="77777777" w:rsidR="00CF1D88" w:rsidRPr="00CF1D88" w:rsidRDefault="00CF1D88" w:rsidP="00532228">
            <w:pPr>
              <w:pStyle w:val="Liststycke"/>
              <w:numPr>
                <w:ilvl w:val="0"/>
                <w:numId w:val="2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Accreditation or certification</w:t>
            </w:r>
          </w:p>
          <w:p w14:paraId="5899D88D" w14:textId="77777777" w:rsidR="00CF1D88" w:rsidRPr="00CF1D88" w:rsidRDefault="00CF1D88" w:rsidP="00532228">
            <w:pPr>
              <w:pStyle w:val="Liststycke"/>
              <w:numPr>
                <w:ilvl w:val="0"/>
                <w:numId w:val="2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Method description for all analyses which lacks accreditation</w:t>
            </w:r>
          </w:p>
          <w:p w14:paraId="211582B9" w14:textId="77777777" w:rsidR="00CF1D88" w:rsidRPr="00CF1D88" w:rsidRDefault="00CF1D88" w:rsidP="00532228">
            <w:pPr>
              <w:pStyle w:val="Liststycke"/>
              <w:numPr>
                <w:ilvl w:val="0"/>
                <w:numId w:val="2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Instructions for sampling, handling, and storage</w:t>
            </w:r>
          </w:p>
          <w:p w14:paraId="5144C374" w14:textId="77777777" w:rsidR="00CF1D88" w:rsidRPr="00CF1D88" w:rsidRDefault="00CF1D88" w:rsidP="00532228">
            <w:pPr>
              <w:pStyle w:val="Liststycke"/>
              <w:numPr>
                <w:ilvl w:val="0"/>
                <w:numId w:val="2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Temperature log (copy)</w:t>
            </w:r>
          </w:p>
        </w:tc>
        <w:tc>
          <w:tcPr>
            <w:tcW w:w="2119" w:type="dxa"/>
          </w:tcPr>
          <w:p w14:paraId="560B2795" w14:textId="77777777" w:rsidR="00CF1D88" w:rsidRPr="00CF1D88" w:rsidRDefault="00CF1D88" w:rsidP="006971A7">
            <w:pPr>
              <w:rPr>
                <w:i/>
                <w:sz w:val="20"/>
                <w:szCs w:val="20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Local, e.g., for routine samples.</w:t>
            </w:r>
          </w:p>
          <w:p w14:paraId="04FA754B" w14:textId="77777777" w:rsidR="00CF1D88" w:rsidRPr="009D7C00" w:rsidRDefault="00CF1D88" w:rsidP="006971A7">
            <w:pPr>
              <w:rPr>
                <w:sz w:val="20"/>
                <w:szCs w:val="20"/>
                <w:highlight w:val="green"/>
                <w:lang w:val="fr-FR"/>
              </w:rPr>
            </w:pPr>
            <w:r w:rsidRPr="001722FA">
              <w:rPr>
                <w:i/>
                <w:sz w:val="20"/>
                <w:szCs w:val="20"/>
                <w:lang w:val="en-US"/>
              </w:rPr>
              <w:t>External for non</w:t>
            </w:r>
            <w:r w:rsidRPr="009D7C00">
              <w:rPr>
                <w:i/>
                <w:sz w:val="20"/>
                <w:szCs w:val="20"/>
                <w:lang w:val="fr-FR"/>
              </w:rPr>
              <w:t>-</w:t>
            </w:r>
            <w:r w:rsidRPr="001722FA">
              <w:rPr>
                <w:i/>
                <w:sz w:val="20"/>
                <w:szCs w:val="20"/>
                <w:lang w:val="en-US"/>
              </w:rPr>
              <w:t>routine samples</w:t>
            </w:r>
            <w:r w:rsidRPr="009D7C00">
              <w:rPr>
                <w:sz w:val="20"/>
                <w:szCs w:val="20"/>
                <w:lang w:val="fr-FR"/>
              </w:rPr>
              <w:t>.</w:t>
            </w:r>
          </w:p>
        </w:tc>
      </w:tr>
      <w:tr w:rsidR="00CF1D88" w:rsidRPr="00CF1D88" w14:paraId="7862F179" w14:textId="77777777" w:rsidTr="00361EFC">
        <w:tc>
          <w:tcPr>
            <w:tcW w:w="569" w:type="dxa"/>
          </w:tcPr>
          <w:p w14:paraId="1F13DA44" w14:textId="77777777" w:rsidR="00CF1D88" w:rsidRPr="00A0342A" w:rsidRDefault="00CF1D88" w:rsidP="00A0342A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57A92517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Examinations, measurements</w:t>
            </w:r>
          </w:p>
        </w:tc>
        <w:tc>
          <w:tcPr>
            <w:tcW w:w="4824" w:type="dxa"/>
          </w:tcPr>
          <w:p w14:paraId="0F00BAA6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Instructions</w:t>
            </w:r>
          </w:p>
          <w:p w14:paraId="2A053D3C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Referrals/forms</w:t>
            </w:r>
          </w:p>
          <w:p w14:paraId="260AF2DA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Validation of equipment</w:t>
            </w:r>
          </w:p>
          <w:p w14:paraId="0D1356B0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2119" w:type="dxa"/>
          </w:tcPr>
          <w:p w14:paraId="39F147F9" w14:textId="77777777" w:rsidR="00CF1D88" w:rsidRPr="00CF1D88" w:rsidRDefault="00CF1D88" w:rsidP="006971A7">
            <w:pPr>
              <w:rPr>
                <w:sz w:val="20"/>
                <w:szCs w:val="20"/>
                <w:highlight w:val="green"/>
                <w:lang w:val="en-US"/>
              </w:rPr>
            </w:pPr>
          </w:p>
        </w:tc>
      </w:tr>
      <w:tr w:rsidR="00CF1D88" w:rsidRPr="008009A7" w14:paraId="33521FF1" w14:textId="77777777" w:rsidTr="00361EFC">
        <w:tc>
          <w:tcPr>
            <w:tcW w:w="569" w:type="dxa"/>
          </w:tcPr>
          <w:p w14:paraId="06D69CE1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724D2932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Source data</w:t>
            </w:r>
          </w:p>
        </w:tc>
        <w:tc>
          <w:tcPr>
            <w:tcW w:w="4824" w:type="dxa"/>
          </w:tcPr>
          <w:p w14:paraId="458BA7F7" w14:textId="6029A682" w:rsidR="00CF1D88" w:rsidRPr="00181D3F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Source data verification document, template </w:t>
            </w:r>
          </w:p>
        </w:tc>
        <w:tc>
          <w:tcPr>
            <w:tcW w:w="2119" w:type="dxa"/>
          </w:tcPr>
          <w:p w14:paraId="19B79815" w14:textId="77777777" w:rsidR="00CF1D88" w:rsidRPr="00CF1D88" w:rsidRDefault="00CF1D88" w:rsidP="00361EFC">
            <w:pPr>
              <w:spacing w:after="240"/>
              <w:rPr>
                <w:sz w:val="20"/>
                <w:szCs w:val="20"/>
                <w:highlight w:val="green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Initial copy as well as an updated copy at end of the trial.</w:t>
            </w:r>
          </w:p>
        </w:tc>
      </w:tr>
      <w:tr w:rsidR="00CF1D88" w:rsidRPr="008009A7" w14:paraId="0D9DC85F" w14:textId="77777777" w:rsidTr="00361EFC">
        <w:trPr>
          <w:trHeight w:val="1296"/>
        </w:trPr>
        <w:tc>
          <w:tcPr>
            <w:tcW w:w="569" w:type="dxa"/>
          </w:tcPr>
          <w:p w14:paraId="70A030DF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4C7FD06D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Screening log</w:t>
            </w:r>
          </w:p>
        </w:tc>
        <w:tc>
          <w:tcPr>
            <w:tcW w:w="4824" w:type="dxa"/>
          </w:tcPr>
          <w:p w14:paraId="5E6BB159" w14:textId="77777777" w:rsidR="00CF1D88" w:rsidRPr="00CF1D88" w:rsidRDefault="00CF1D88" w:rsidP="00CF1D88">
            <w:pPr>
              <w:pStyle w:val="Liststycke"/>
              <w:numPr>
                <w:ilvl w:val="0"/>
                <w:numId w:val="23"/>
              </w:numPr>
              <w:spacing w:before="0" w:line="240" w:lineRule="auto"/>
              <w:rPr>
                <w:i/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Screening log (if applicable)</w:t>
            </w:r>
          </w:p>
        </w:tc>
        <w:tc>
          <w:tcPr>
            <w:tcW w:w="2119" w:type="dxa"/>
          </w:tcPr>
          <w:p w14:paraId="647F95AC" w14:textId="77777777" w:rsidR="00CF1D88" w:rsidRPr="00CF1D88" w:rsidRDefault="00CF1D88" w:rsidP="00361EFC">
            <w:pPr>
              <w:spacing w:after="200"/>
              <w:rPr>
                <w:sz w:val="20"/>
                <w:szCs w:val="20"/>
                <w:highlight w:val="green"/>
                <w:lang w:val="en-US"/>
              </w:rPr>
            </w:pPr>
            <w:r w:rsidRPr="00CF1D88">
              <w:rPr>
                <w:i/>
                <w:sz w:val="20"/>
                <w:szCs w:val="20"/>
                <w:lang w:val="en-US"/>
              </w:rPr>
              <w:t>If needed copy from all sites at end of the trial or otherwise only originals in ISF.</w:t>
            </w:r>
          </w:p>
        </w:tc>
      </w:tr>
      <w:tr w:rsidR="00CF1D88" w:rsidRPr="008009A7" w14:paraId="16BD059B" w14:textId="77777777" w:rsidTr="00361EFC">
        <w:tc>
          <w:tcPr>
            <w:tcW w:w="569" w:type="dxa"/>
          </w:tcPr>
          <w:p w14:paraId="791C92AA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58337FC3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Monitoring</w:t>
            </w:r>
          </w:p>
        </w:tc>
        <w:tc>
          <w:tcPr>
            <w:tcW w:w="4824" w:type="dxa"/>
          </w:tcPr>
          <w:p w14:paraId="4AB94D5B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Current monitoring plan, as well as superseded versions </w:t>
            </w:r>
          </w:p>
          <w:p w14:paraId="41D97D04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Monitoring log (template)</w:t>
            </w:r>
            <w:r w:rsidRPr="00CF1D88">
              <w:rPr>
                <w:i/>
                <w:iCs/>
                <w:sz w:val="20"/>
                <w:szCs w:val="20"/>
                <w:lang w:val="en-US"/>
              </w:rPr>
              <w:t>*</w:t>
            </w:r>
          </w:p>
          <w:p w14:paraId="4F9DDDF1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If applicable, Confidentiality agreement</w:t>
            </w:r>
            <w:r w:rsidRPr="00CF1D88">
              <w:rPr>
                <w:i/>
                <w:iCs/>
                <w:sz w:val="20"/>
                <w:szCs w:val="20"/>
                <w:lang w:val="en-US"/>
              </w:rPr>
              <w:t>*</w:t>
            </w:r>
          </w:p>
          <w:p w14:paraId="76583812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Correspondence</w:t>
            </w:r>
          </w:p>
        </w:tc>
        <w:tc>
          <w:tcPr>
            <w:tcW w:w="2119" w:type="dxa"/>
          </w:tcPr>
          <w:p w14:paraId="316BFC5B" w14:textId="77777777" w:rsidR="00CF1D88" w:rsidRPr="00CF1D88" w:rsidRDefault="00CF1D88" w:rsidP="00361EFC">
            <w:pPr>
              <w:spacing w:after="240"/>
              <w:rPr>
                <w:i/>
                <w:iCs/>
                <w:sz w:val="20"/>
                <w:szCs w:val="20"/>
                <w:lang w:val="en-US" w:eastAsia="en-US"/>
              </w:rPr>
            </w:pPr>
            <w:r w:rsidRPr="00CF1D88">
              <w:rPr>
                <w:i/>
                <w:iCs/>
                <w:sz w:val="20"/>
                <w:szCs w:val="20"/>
                <w:lang w:val="en-US"/>
              </w:rPr>
              <w:t>* Not a regulatory requirement that these documents should be collected from participating centers</w:t>
            </w:r>
          </w:p>
        </w:tc>
      </w:tr>
      <w:tr w:rsidR="00CF1D88" w:rsidRPr="00CF1D88" w14:paraId="584E495F" w14:textId="77777777" w:rsidTr="00361EFC">
        <w:tc>
          <w:tcPr>
            <w:tcW w:w="569" w:type="dxa"/>
          </w:tcPr>
          <w:p w14:paraId="6C8CB6EA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6D522445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Monitoring reports</w:t>
            </w:r>
          </w:p>
        </w:tc>
        <w:tc>
          <w:tcPr>
            <w:tcW w:w="4824" w:type="dxa"/>
          </w:tcPr>
          <w:p w14:paraId="03464F40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Documentation from planning meeting, Investigator meeting(s)</w:t>
            </w:r>
          </w:p>
          <w:p w14:paraId="3B5AF82F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Site initiation visit report from all local sites</w:t>
            </w:r>
          </w:p>
          <w:p w14:paraId="2BEFE3D1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Monitoring reports from all local sites</w:t>
            </w:r>
          </w:p>
          <w:p w14:paraId="2D039102" w14:textId="77777777" w:rsidR="00CF1D88" w:rsidRPr="00CF1D88" w:rsidRDefault="00CF1D88" w:rsidP="0053222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ind w:right="402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Report from close-out meeting from all local sites, as well as national close-out report</w:t>
            </w:r>
          </w:p>
          <w:p w14:paraId="7CDEC986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Related correspondence</w:t>
            </w:r>
          </w:p>
        </w:tc>
        <w:tc>
          <w:tcPr>
            <w:tcW w:w="2119" w:type="dxa"/>
          </w:tcPr>
          <w:p w14:paraId="09E604AE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</w:p>
        </w:tc>
      </w:tr>
      <w:tr w:rsidR="00CF1D88" w:rsidRPr="00CF1D88" w14:paraId="739AAA32" w14:textId="77777777" w:rsidTr="00361EFC">
        <w:tc>
          <w:tcPr>
            <w:tcW w:w="569" w:type="dxa"/>
          </w:tcPr>
          <w:p w14:paraId="4E61AA43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13CDA3A2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Reporting of incidents/adverse medical events (AE, SAE and SUSAR) and Annual safety reports</w:t>
            </w:r>
          </w:p>
        </w:tc>
        <w:tc>
          <w:tcPr>
            <w:tcW w:w="4824" w:type="dxa"/>
          </w:tcPr>
          <w:p w14:paraId="530B48C7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Instructions for AE, SAE and SUSAR reporting, incl. reporting forms</w:t>
            </w:r>
          </w:p>
          <w:p w14:paraId="72F3ECB5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Reported SAE for all local sites</w:t>
            </w:r>
          </w:p>
          <w:p w14:paraId="12CCC39C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Reported SUSARs in the trial</w:t>
            </w:r>
          </w:p>
          <w:p w14:paraId="5478E1DB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Opinion from DSMB</w:t>
            </w:r>
          </w:p>
          <w:p w14:paraId="3C7D7283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Annual safety reports (ASR)</w:t>
            </w:r>
          </w:p>
        </w:tc>
        <w:tc>
          <w:tcPr>
            <w:tcW w:w="2119" w:type="dxa"/>
          </w:tcPr>
          <w:p w14:paraId="339EF145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</w:p>
        </w:tc>
      </w:tr>
      <w:tr w:rsidR="00CF1D88" w:rsidRPr="008009A7" w14:paraId="4E166285" w14:textId="77777777" w:rsidTr="00361EFC">
        <w:tc>
          <w:tcPr>
            <w:tcW w:w="569" w:type="dxa"/>
          </w:tcPr>
          <w:p w14:paraId="0F8040F8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464926DC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Serious Breaches and other reported events for subject safety</w:t>
            </w:r>
          </w:p>
        </w:tc>
        <w:tc>
          <w:tcPr>
            <w:tcW w:w="4824" w:type="dxa"/>
          </w:tcPr>
          <w:p w14:paraId="7F64ABAC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DA71C1">
              <w:rPr>
                <w:sz w:val="20"/>
                <w:szCs w:val="20"/>
                <w:lang w:val="en-US"/>
              </w:rPr>
              <w:t>Reported serious breaches</w:t>
            </w:r>
          </w:p>
          <w:p w14:paraId="541AD8F3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Other reported events relevant for subject safety</w:t>
            </w:r>
          </w:p>
        </w:tc>
        <w:tc>
          <w:tcPr>
            <w:tcW w:w="2119" w:type="dxa"/>
          </w:tcPr>
          <w:p w14:paraId="2501B8AC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</w:p>
        </w:tc>
      </w:tr>
      <w:tr w:rsidR="00CF1D88" w:rsidRPr="00CF1D88" w14:paraId="2FF44175" w14:textId="77777777" w:rsidTr="00361EFC">
        <w:tc>
          <w:tcPr>
            <w:tcW w:w="569" w:type="dxa"/>
          </w:tcPr>
          <w:p w14:paraId="4BCE5F75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4730EEDC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Note to File</w:t>
            </w:r>
          </w:p>
        </w:tc>
        <w:tc>
          <w:tcPr>
            <w:tcW w:w="4824" w:type="dxa"/>
          </w:tcPr>
          <w:p w14:paraId="3B484238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after="36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Note to files for all local sites</w:t>
            </w:r>
          </w:p>
          <w:p w14:paraId="5E211F15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after="36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List of incidents/protocol deviation log from all sites* </w:t>
            </w:r>
          </w:p>
          <w:p w14:paraId="37B24012" w14:textId="77777777" w:rsidR="00CF1D88" w:rsidRPr="00CF1D88" w:rsidRDefault="00CF1D88" w:rsidP="00361EFC">
            <w:pPr>
              <w:pStyle w:val="Liststycke"/>
              <w:numPr>
                <w:ilvl w:val="0"/>
                <w:numId w:val="11"/>
              </w:numPr>
              <w:spacing w:before="0" w:after="36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GCP deviations and clarifications</w:t>
            </w:r>
          </w:p>
        </w:tc>
        <w:tc>
          <w:tcPr>
            <w:tcW w:w="2119" w:type="dxa"/>
          </w:tcPr>
          <w:p w14:paraId="52981897" w14:textId="72388992" w:rsidR="00CF1D88" w:rsidRPr="00CF1D88" w:rsidRDefault="00CF1D88" w:rsidP="009D7C00">
            <w:pPr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*</w:t>
            </w:r>
            <w:r w:rsidRPr="00CF1D88">
              <w:rPr>
                <w:i/>
                <w:sz w:val="20"/>
                <w:szCs w:val="20"/>
                <w:lang w:val="en-US"/>
              </w:rPr>
              <w:t>Copy at trial completion</w:t>
            </w:r>
          </w:p>
        </w:tc>
      </w:tr>
      <w:tr w:rsidR="00CF1D88" w:rsidRPr="00CF1D88" w14:paraId="45F9B486" w14:textId="77777777" w:rsidTr="00361EFC">
        <w:trPr>
          <w:trHeight w:val="550"/>
        </w:trPr>
        <w:tc>
          <w:tcPr>
            <w:tcW w:w="569" w:type="dxa"/>
          </w:tcPr>
          <w:p w14:paraId="487FEEDC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6EFB4117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Correspondence</w:t>
            </w:r>
          </w:p>
        </w:tc>
        <w:tc>
          <w:tcPr>
            <w:tcW w:w="4824" w:type="dxa"/>
          </w:tcPr>
          <w:p w14:paraId="37FD0106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Relevant communication for the clinical trial (emails, letters, phone contact reports, etc.)</w:t>
            </w:r>
          </w:p>
          <w:p w14:paraId="001D0BCA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Reports from Investigator meetings</w:t>
            </w:r>
          </w:p>
          <w:p w14:paraId="7559F83B" w14:textId="77777777" w:rsidR="00CF1D88" w:rsidRPr="00CF1D88" w:rsidRDefault="00CF1D88" w:rsidP="00CF1D88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Newsletter</w:t>
            </w:r>
          </w:p>
        </w:tc>
        <w:tc>
          <w:tcPr>
            <w:tcW w:w="2119" w:type="dxa"/>
          </w:tcPr>
          <w:p w14:paraId="1794E3F4" w14:textId="77777777" w:rsidR="00CF1D88" w:rsidRPr="00CF1D88" w:rsidRDefault="00CF1D88" w:rsidP="006971A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F1D88" w:rsidRPr="00CF1D88" w14:paraId="37C757B6" w14:textId="77777777" w:rsidTr="00361EFC">
        <w:tc>
          <w:tcPr>
            <w:tcW w:w="569" w:type="dxa"/>
          </w:tcPr>
          <w:p w14:paraId="178F4AF4" w14:textId="77777777" w:rsidR="00CF1D88" w:rsidRPr="00CF1D88" w:rsidRDefault="00CF1D88" w:rsidP="00CF1D88">
            <w:pPr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6F3B370C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4824" w:type="dxa"/>
          </w:tcPr>
          <w:p w14:paraId="4DBBC158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Clinical trial report</w:t>
            </w:r>
          </w:p>
          <w:p w14:paraId="36F51BB8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Public summary</w:t>
            </w:r>
          </w:p>
          <w:p w14:paraId="74353802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 xml:space="preserve">Statistical report </w:t>
            </w:r>
          </w:p>
        </w:tc>
        <w:tc>
          <w:tcPr>
            <w:tcW w:w="2119" w:type="dxa"/>
          </w:tcPr>
          <w:p w14:paraId="38B2A095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</w:p>
        </w:tc>
      </w:tr>
      <w:tr w:rsidR="00CF1D88" w:rsidRPr="00CF1D88" w14:paraId="335109BF" w14:textId="77777777" w:rsidTr="00361EFC">
        <w:tc>
          <w:tcPr>
            <w:tcW w:w="569" w:type="dxa"/>
          </w:tcPr>
          <w:p w14:paraId="757CA3F3" w14:textId="77777777" w:rsidR="00CF1D88" w:rsidRPr="00CF1D88" w:rsidRDefault="00CF1D88" w:rsidP="00CF1D88">
            <w:pPr>
              <w:pStyle w:val="Liststycke"/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49AAA261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Archiving</w:t>
            </w:r>
          </w:p>
        </w:tc>
        <w:tc>
          <w:tcPr>
            <w:tcW w:w="4824" w:type="dxa"/>
          </w:tcPr>
          <w:p w14:paraId="3319FC02" w14:textId="644FA311" w:rsidR="00CF1D88" w:rsidRPr="009D7C00" w:rsidRDefault="00CF1D88" w:rsidP="00BD456B">
            <w:pPr>
              <w:pStyle w:val="Liststycke"/>
              <w:numPr>
                <w:ilvl w:val="0"/>
                <w:numId w:val="27"/>
              </w:numPr>
              <w:spacing w:before="0" w:after="600" w:line="240" w:lineRule="auto"/>
              <w:ind w:left="322" w:hanging="322"/>
              <w:rPr>
                <w:sz w:val="20"/>
                <w:szCs w:val="20"/>
                <w:lang w:val="en-US" w:eastAsia="en-US"/>
              </w:rPr>
            </w:pPr>
            <w:r w:rsidRPr="00CF1D88">
              <w:rPr>
                <w:sz w:val="20"/>
                <w:szCs w:val="20"/>
                <w:lang w:val="en-US"/>
              </w:rPr>
              <w:t>Archive list including location</w:t>
            </w:r>
          </w:p>
        </w:tc>
        <w:tc>
          <w:tcPr>
            <w:tcW w:w="2119" w:type="dxa"/>
          </w:tcPr>
          <w:p w14:paraId="06E5A755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</w:p>
        </w:tc>
      </w:tr>
      <w:tr w:rsidR="00CF1D88" w:rsidRPr="00CF1D88" w14:paraId="417C8999" w14:textId="77777777" w:rsidTr="00361EFC">
        <w:tc>
          <w:tcPr>
            <w:tcW w:w="569" w:type="dxa"/>
          </w:tcPr>
          <w:p w14:paraId="46EFC21F" w14:textId="77777777" w:rsidR="00CF1D88" w:rsidRPr="00CF1D88" w:rsidRDefault="00CF1D88" w:rsidP="00CF1D88">
            <w:pPr>
              <w:pStyle w:val="Liststycke"/>
              <w:numPr>
                <w:ilvl w:val="0"/>
                <w:numId w:val="13"/>
              </w:numPr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</w:tcPr>
          <w:p w14:paraId="76F70204" w14:textId="77777777" w:rsidR="00CF1D88" w:rsidRPr="00CF1D88" w:rsidRDefault="00CF1D88" w:rsidP="009E004C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CF1D88">
              <w:rPr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824" w:type="dxa"/>
          </w:tcPr>
          <w:p w14:paraId="7D153CB9" w14:textId="77777777" w:rsidR="00CF1D88" w:rsidRPr="00CF1D88" w:rsidRDefault="00CF1D88" w:rsidP="00DA71C1">
            <w:pPr>
              <w:pStyle w:val="Liststycke"/>
              <w:numPr>
                <w:ilvl w:val="0"/>
                <w:numId w:val="11"/>
              </w:num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Insurance(s)</w:t>
            </w:r>
          </w:p>
          <w:p w14:paraId="32C78D5A" w14:textId="77777777" w:rsidR="00CF1D88" w:rsidRPr="00CF1D88" w:rsidRDefault="00CF1D88" w:rsidP="00BD456B">
            <w:pPr>
              <w:pStyle w:val="Liststycke"/>
              <w:numPr>
                <w:ilvl w:val="0"/>
                <w:numId w:val="11"/>
              </w:numPr>
              <w:spacing w:before="0" w:after="100" w:line="240" w:lineRule="auto"/>
              <w:rPr>
                <w:sz w:val="20"/>
                <w:szCs w:val="20"/>
                <w:lang w:val="en-US"/>
              </w:rPr>
            </w:pPr>
            <w:r w:rsidRPr="00CF1D88">
              <w:rPr>
                <w:sz w:val="20"/>
                <w:szCs w:val="20"/>
                <w:lang w:val="en-US"/>
              </w:rPr>
              <w:t>Audit certificate/inspection report</w:t>
            </w:r>
          </w:p>
        </w:tc>
        <w:tc>
          <w:tcPr>
            <w:tcW w:w="2119" w:type="dxa"/>
          </w:tcPr>
          <w:p w14:paraId="2C86912F" w14:textId="77777777" w:rsidR="00CF1D88" w:rsidRPr="00CF1D88" w:rsidRDefault="00CF1D88" w:rsidP="006971A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A86EB86" w14:textId="77777777" w:rsidR="0070094A" w:rsidRDefault="0070094A">
      <w:pPr>
        <w:spacing w:before="0" w:line="276" w:lineRule="auto"/>
        <w:rPr>
          <w:lang w:val="en-US"/>
        </w:rPr>
      </w:pPr>
      <w:r>
        <w:rPr>
          <w:lang w:val="en-US"/>
        </w:rPr>
        <w:br w:type="page"/>
      </w:r>
    </w:p>
    <w:p w14:paraId="1990F76B" w14:textId="69708774" w:rsidR="00FF67F2" w:rsidRPr="00BD456B" w:rsidRDefault="00FF67F2" w:rsidP="00BD456B">
      <w:pPr>
        <w:pStyle w:val="Rubrik2"/>
        <w:pBdr>
          <w:top w:val="single" w:sz="4" w:space="8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859FA3"/>
        <w:ind w:left="-86" w:right="-560"/>
        <w:rPr>
          <w:b/>
          <w:bCs/>
          <w:color w:val="FFFFFF" w:themeColor="background1"/>
          <w:sz w:val="20"/>
          <w:szCs w:val="20"/>
        </w:rPr>
      </w:pPr>
      <w:r w:rsidRPr="00BD456B">
        <w:rPr>
          <w:b/>
          <w:bCs/>
          <w:color w:val="FFFFFF" w:themeColor="background1"/>
          <w:sz w:val="20"/>
          <w:szCs w:val="20"/>
        </w:rPr>
        <w:lastRenderedPageBreak/>
        <w:t>Index for TMF</w:t>
      </w:r>
    </w:p>
    <w:tbl>
      <w:tblPr>
        <w:tblStyle w:val="Tabellrutnt"/>
        <w:tblW w:w="9923" w:type="dxa"/>
        <w:tblInd w:w="-185" w:type="dxa"/>
        <w:tblLayout w:type="fixed"/>
        <w:tblLook w:val="01E0" w:firstRow="1" w:lastRow="1" w:firstColumn="1" w:lastColumn="1" w:noHBand="0" w:noVBand="0"/>
        <w:tblDescription w:val="A table marked as Index for TMF. It only has one column with 25 rows. An example of some of the information provided in the table would be: 1. Clinical trial team; 2. Signed protocol and amendment(s); 3. Case Report Form (CRF/eCRF) Subject Questionnaire Diary; 4. Data Management; 5. Subject Information and Informed Consent Form."/>
      </w:tblPr>
      <w:tblGrid>
        <w:gridCol w:w="568"/>
        <w:gridCol w:w="9355"/>
      </w:tblGrid>
      <w:tr w:rsidR="00CF1D88" w:rsidRPr="00860FF4" w14:paraId="3EEFE75D" w14:textId="77777777" w:rsidTr="00BD456B">
        <w:trPr>
          <w:trHeight w:val="454"/>
        </w:trPr>
        <w:tc>
          <w:tcPr>
            <w:tcW w:w="568" w:type="dxa"/>
            <w:tcBorders>
              <w:top w:val="nil"/>
            </w:tcBorders>
          </w:tcPr>
          <w:p w14:paraId="19CBE1E9" w14:textId="77777777" w:rsidR="00CF1D88" w:rsidRPr="00D564BE" w:rsidRDefault="00CF1D88" w:rsidP="00D564BE">
            <w:pPr>
              <w:pStyle w:val="Liststycke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tcBorders>
              <w:top w:val="nil"/>
            </w:tcBorders>
            <w:vAlign w:val="center"/>
          </w:tcPr>
          <w:p w14:paraId="351342A1" w14:textId="77777777" w:rsidR="00CF1D88" w:rsidRPr="00D564BE" w:rsidRDefault="00CF1D88" w:rsidP="00BD456B">
            <w:pPr>
              <w:pStyle w:val="Liststycke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Clinical trial team</w:t>
            </w:r>
          </w:p>
        </w:tc>
      </w:tr>
      <w:tr w:rsidR="00CF1D88" w:rsidRPr="008009A7" w14:paraId="27570871" w14:textId="77777777" w:rsidTr="00BD456B">
        <w:trPr>
          <w:trHeight w:val="454"/>
        </w:trPr>
        <w:tc>
          <w:tcPr>
            <w:tcW w:w="568" w:type="dxa"/>
          </w:tcPr>
          <w:p w14:paraId="148BC290" w14:textId="77777777" w:rsidR="00CF1D88" w:rsidRPr="00D564BE" w:rsidRDefault="00CF1D88" w:rsidP="00D564BE">
            <w:pPr>
              <w:pStyle w:val="Liststycke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1E686E2A" w14:textId="77777777" w:rsidR="00CF1D88" w:rsidRPr="00D564BE" w:rsidRDefault="00CF1D88" w:rsidP="00BD456B">
            <w:pPr>
              <w:pStyle w:val="Liststycke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Signed protocol and amendment(s)</w:t>
            </w:r>
          </w:p>
        </w:tc>
      </w:tr>
      <w:tr w:rsidR="00CF1D88" w:rsidRPr="00860FF4" w14:paraId="19703365" w14:textId="77777777" w:rsidTr="00BD456B">
        <w:trPr>
          <w:trHeight w:val="454"/>
        </w:trPr>
        <w:tc>
          <w:tcPr>
            <w:tcW w:w="568" w:type="dxa"/>
          </w:tcPr>
          <w:p w14:paraId="50EB9FF5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7A6449B9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 xml:space="preserve">Case Report Form (CRF/eCRF) </w:t>
            </w:r>
          </w:p>
          <w:p w14:paraId="746D4899" w14:textId="77777777" w:rsidR="00CF1D88" w:rsidRPr="00D564BE" w:rsidRDefault="00CF1D88" w:rsidP="00BD456B">
            <w:pPr>
              <w:pStyle w:val="Liststycke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Subject Questionnaire</w:t>
            </w:r>
          </w:p>
          <w:p w14:paraId="1F87024E" w14:textId="77777777" w:rsidR="00CF1D88" w:rsidRPr="00D564BE" w:rsidRDefault="00CF1D88" w:rsidP="00BD456B">
            <w:pPr>
              <w:pStyle w:val="Liststycke"/>
              <w:ind w:left="28"/>
              <w:rPr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Diary</w:t>
            </w:r>
          </w:p>
        </w:tc>
      </w:tr>
      <w:tr w:rsidR="00CF1D88" w:rsidRPr="00860FF4" w14:paraId="17CDAB53" w14:textId="77777777" w:rsidTr="00BD456B">
        <w:trPr>
          <w:trHeight w:val="454"/>
        </w:trPr>
        <w:tc>
          <w:tcPr>
            <w:tcW w:w="568" w:type="dxa"/>
          </w:tcPr>
          <w:p w14:paraId="007060FE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74F28B0F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 xml:space="preserve">Data Management </w:t>
            </w:r>
          </w:p>
        </w:tc>
      </w:tr>
      <w:tr w:rsidR="00CF1D88" w:rsidRPr="008009A7" w14:paraId="7C956909" w14:textId="77777777" w:rsidTr="00BD456B">
        <w:trPr>
          <w:trHeight w:val="454"/>
        </w:trPr>
        <w:tc>
          <w:tcPr>
            <w:tcW w:w="568" w:type="dxa"/>
          </w:tcPr>
          <w:p w14:paraId="48323FC8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1D270271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Subject Information and Informed Consent Form</w:t>
            </w:r>
          </w:p>
        </w:tc>
      </w:tr>
      <w:tr w:rsidR="00CF1D88" w:rsidRPr="008009A7" w14:paraId="2C12126D" w14:textId="77777777" w:rsidTr="00BD456B">
        <w:trPr>
          <w:trHeight w:val="454"/>
        </w:trPr>
        <w:tc>
          <w:tcPr>
            <w:tcW w:w="568" w:type="dxa"/>
          </w:tcPr>
          <w:p w14:paraId="0AEB831F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3371B3F8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Regulatory information to medical agency in EU; Applications and approvals</w:t>
            </w:r>
          </w:p>
        </w:tc>
      </w:tr>
      <w:tr w:rsidR="00CF1D88" w:rsidRPr="008009A7" w14:paraId="31A985B8" w14:textId="77777777" w:rsidTr="00BD456B">
        <w:trPr>
          <w:trHeight w:val="454"/>
        </w:trPr>
        <w:tc>
          <w:tcPr>
            <w:tcW w:w="568" w:type="dxa"/>
          </w:tcPr>
          <w:p w14:paraId="4C59B790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4BDE7E8B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 xml:space="preserve">Other applications, </w:t>
            </w:r>
            <w:proofErr w:type="gramStart"/>
            <w:r w:rsidRPr="00D564BE">
              <w:rPr>
                <w:b/>
                <w:sz w:val="20"/>
                <w:szCs w:val="20"/>
                <w:lang w:val="en-US"/>
              </w:rPr>
              <w:t>notifications</w:t>
            </w:r>
            <w:proofErr w:type="gramEnd"/>
            <w:r w:rsidRPr="00D564BE">
              <w:rPr>
                <w:b/>
                <w:sz w:val="20"/>
                <w:szCs w:val="20"/>
                <w:lang w:val="en-US"/>
              </w:rPr>
              <w:t xml:space="preserve"> and registrations</w:t>
            </w:r>
          </w:p>
        </w:tc>
      </w:tr>
      <w:tr w:rsidR="00CF1D88" w:rsidRPr="008009A7" w14:paraId="20FE1085" w14:textId="77777777" w:rsidTr="00BD456B">
        <w:trPr>
          <w:trHeight w:val="454"/>
        </w:trPr>
        <w:tc>
          <w:tcPr>
            <w:tcW w:w="568" w:type="dxa"/>
          </w:tcPr>
          <w:p w14:paraId="4F7BBAE9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196A6053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Contracts/agreements and financial aspects</w:t>
            </w:r>
          </w:p>
        </w:tc>
      </w:tr>
      <w:tr w:rsidR="00CF1D88" w:rsidRPr="008009A7" w14:paraId="13DBBF9C" w14:textId="77777777" w:rsidTr="00BD456B">
        <w:trPr>
          <w:trHeight w:val="454"/>
        </w:trPr>
        <w:tc>
          <w:tcPr>
            <w:tcW w:w="568" w:type="dxa"/>
          </w:tcPr>
          <w:p w14:paraId="4DCC72EA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2EF1F89F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Site personnel; delegations and CVs</w:t>
            </w:r>
          </w:p>
        </w:tc>
      </w:tr>
      <w:tr w:rsidR="00CF1D88" w:rsidRPr="00860FF4" w14:paraId="214129C7" w14:textId="77777777" w:rsidTr="00BD456B">
        <w:trPr>
          <w:trHeight w:val="454"/>
        </w:trPr>
        <w:tc>
          <w:tcPr>
            <w:tcW w:w="568" w:type="dxa"/>
          </w:tcPr>
          <w:p w14:paraId="705280F6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79ED5775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Investigational Product, product description</w:t>
            </w:r>
          </w:p>
        </w:tc>
      </w:tr>
      <w:tr w:rsidR="00CF1D88" w:rsidRPr="00860FF4" w14:paraId="5DE46D5B" w14:textId="77777777" w:rsidTr="00BD456B">
        <w:trPr>
          <w:trHeight w:val="454"/>
        </w:trPr>
        <w:tc>
          <w:tcPr>
            <w:tcW w:w="568" w:type="dxa"/>
          </w:tcPr>
          <w:p w14:paraId="5BEC7DF3" w14:textId="77777777" w:rsidR="00CF1D88" w:rsidRPr="00D564BE" w:rsidRDefault="00CF1D88" w:rsidP="00D564BE">
            <w:pPr>
              <w:pStyle w:val="Liststycke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55ACB68F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Investigational Product, handling</w:t>
            </w:r>
          </w:p>
        </w:tc>
      </w:tr>
      <w:tr w:rsidR="00CF1D88" w:rsidRPr="00860FF4" w14:paraId="5874A6E1" w14:textId="77777777" w:rsidTr="00BD456B">
        <w:trPr>
          <w:trHeight w:val="454"/>
        </w:trPr>
        <w:tc>
          <w:tcPr>
            <w:tcW w:w="568" w:type="dxa"/>
          </w:tcPr>
          <w:p w14:paraId="1F441AFF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45C2AD06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Randomization and decoding</w:t>
            </w:r>
          </w:p>
        </w:tc>
      </w:tr>
      <w:tr w:rsidR="00CF1D88" w:rsidRPr="00860FF4" w14:paraId="65451635" w14:textId="77777777" w:rsidTr="00BD456B">
        <w:trPr>
          <w:trHeight w:val="454"/>
        </w:trPr>
        <w:tc>
          <w:tcPr>
            <w:tcW w:w="568" w:type="dxa"/>
          </w:tcPr>
          <w:p w14:paraId="0E32EE91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52F6E892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Laboratory information</w:t>
            </w:r>
          </w:p>
        </w:tc>
      </w:tr>
      <w:tr w:rsidR="00CF1D88" w:rsidRPr="00860FF4" w14:paraId="7921E64E" w14:textId="77777777" w:rsidTr="00BD456B">
        <w:trPr>
          <w:trHeight w:val="454"/>
        </w:trPr>
        <w:tc>
          <w:tcPr>
            <w:tcW w:w="568" w:type="dxa"/>
          </w:tcPr>
          <w:p w14:paraId="2671E20C" w14:textId="77777777" w:rsidR="00CF1D88" w:rsidRPr="00D564BE" w:rsidRDefault="00CF1D88" w:rsidP="00D564BE">
            <w:pPr>
              <w:pStyle w:val="Liststycke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79F9A452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Examinations, measurements</w:t>
            </w:r>
          </w:p>
        </w:tc>
      </w:tr>
      <w:tr w:rsidR="00CF1D88" w:rsidRPr="00860FF4" w14:paraId="54457BB8" w14:textId="77777777" w:rsidTr="00BD456B">
        <w:trPr>
          <w:trHeight w:val="454"/>
        </w:trPr>
        <w:tc>
          <w:tcPr>
            <w:tcW w:w="568" w:type="dxa"/>
          </w:tcPr>
          <w:p w14:paraId="248D3CBE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596008FB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Source data</w:t>
            </w:r>
          </w:p>
        </w:tc>
      </w:tr>
      <w:tr w:rsidR="00CF1D88" w:rsidRPr="00860FF4" w14:paraId="36E2C461" w14:textId="77777777" w:rsidTr="00BD456B">
        <w:trPr>
          <w:trHeight w:val="454"/>
        </w:trPr>
        <w:tc>
          <w:tcPr>
            <w:tcW w:w="568" w:type="dxa"/>
          </w:tcPr>
          <w:p w14:paraId="08A82953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364602B6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Screening log</w:t>
            </w:r>
          </w:p>
        </w:tc>
      </w:tr>
      <w:tr w:rsidR="00CF1D88" w:rsidRPr="00860FF4" w14:paraId="0DF7AAFE" w14:textId="77777777" w:rsidTr="00BD456B">
        <w:trPr>
          <w:trHeight w:val="454"/>
        </w:trPr>
        <w:tc>
          <w:tcPr>
            <w:tcW w:w="568" w:type="dxa"/>
          </w:tcPr>
          <w:p w14:paraId="349482EC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406F6EBA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Monitoring</w:t>
            </w:r>
          </w:p>
        </w:tc>
      </w:tr>
      <w:tr w:rsidR="00CF1D88" w:rsidRPr="00860FF4" w14:paraId="5A0234D6" w14:textId="77777777" w:rsidTr="00BD456B">
        <w:trPr>
          <w:trHeight w:val="454"/>
        </w:trPr>
        <w:tc>
          <w:tcPr>
            <w:tcW w:w="568" w:type="dxa"/>
          </w:tcPr>
          <w:p w14:paraId="71678872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2BEA63C5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Monitoring reports</w:t>
            </w:r>
          </w:p>
        </w:tc>
      </w:tr>
      <w:tr w:rsidR="00CF1D88" w:rsidRPr="008009A7" w14:paraId="3487CC4C" w14:textId="77777777" w:rsidTr="00BD456B">
        <w:trPr>
          <w:trHeight w:val="454"/>
        </w:trPr>
        <w:tc>
          <w:tcPr>
            <w:tcW w:w="568" w:type="dxa"/>
          </w:tcPr>
          <w:p w14:paraId="21B1DF65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3DE5D0CB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Reporting of incidents/adverse medical events (AE, SAE and SUSAR)</w:t>
            </w:r>
          </w:p>
        </w:tc>
      </w:tr>
      <w:tr w:rsidR="00CF1D88" w:rsidRPr="008009A7" w14:paraId="0200B668" w14:textId="77777777" w:rsidTr="00BD456B">
        <w:trPr>
          <w:trHeight w:val="454"/>
        </w:trPr>
        <w:tc>
          <w:tcPr>
            <w:tcW w:w="568" w:type="dxa"/>
          </w:tcPr>
          <w:p w14:paraId="58B53D33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755CBE62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Serious Breaches and other reported events for subject safety</w:t>
            </w:r>
          </w:p>
        </w:tc>
      </w:tr>
      <w:tr w:rsidR="00CF1D88" w:rsidRPr="00860FF4" w14:paraId="38970133" w14:textId="77777777" w:rsidTr="00BD456B">
        <w:trPr>
          <w:trHeight w:val="454"/>
        </w:trPr>
        <w:tc>
          <w:tcPr>
            <w:tcW w:w="568" w:type="dxa"/>
          </w:tcPr>
          <w:p w14:paraId="7062708C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77ACBB36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Note to File</w:t>
            </w:r>
          </w:p>
        </w:tc>
      </w:tr>
      <w:tr w:rsidR="00CF1D88" w:rsidRPr="00860FF4" w14:paraId="19804579" w14:textId="77777777" w:rsidTr="00BD456B">
        <w:trPr>
          <w:trHeight w:val="454"/>
        </w:trPr>
        <w:tc>
          <w:tcPr>
            <w:tcW w:w="568" w:type="dxa"/>
          </w:tcPr>
          <w:p w14:paraId="1415E1AA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6E2EEE7E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Correspondence</w:t>
            </w:r>
          </w:p>
        </w:tc>
      </w:tr>
      <w:tr w:rsidR="00CF1D88" w:rsidRPr="00860FF4" w14:paraId="1C91EBA9" w14:textId="77777777" w:rsidTr="00BD456B">
        <w:trPr>
          <w:trHeight w:val="454"/>
        </w:trPr>
        <w:tc>
          <w:tcPr>
            <w:tcW w:w="568" w:type="dxa"/>
          </w:tcPr>
          <w:p w14:paraId="68F5E36F" w14:textId="77777777" w:rsidR="00CF1D88" w:rsidRPr="00D564BE" w:rsidRDefault="00CF1D88" w:rsidP="00D564BE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26D6E167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Reports</w:t>
            </w:r>
          </w:p>
        </w:tc>
      </w:tr>
      <w:tr w:rsidR="00CF1D88" w:rsidRPr="00860FF4" w14:paraId="1C455097" w14:textId="77777777" w:rsidTr="00BD456B">
        <w:trPr>
          <w:trHeight w:val="454"/>
        </w:trPr>
        <w:tc>
          <w:tcPr>
            <w:tcW w:w="568" w:type="dxa"/>
          </w:tcPr>
          <w:p w14:paraId="250A7190" w14:textId="77777777" w:rsidR="00CF1D88" w:rsidRPr="00D564BE" w:rsidRDefault="00CF1D88" w:rsidP="00D564BE">
            <w:pPr>
              <w:pStyle w:val="Liststycke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277DB2E9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Archiving</w:t>
            </w:r>
          </w:p>
        </w:tc>
      </w:tr>
      <w:tr w:rsidR="00CF1D88" w:rsidRPr="00860FF4" w14:paraId="7D47B9B3" w14:textId="77777777" w:rsidTr="00BD456B">
        <w:trPr>
          <w:trHeight w:val="454"/>
        </w:trPr>
        <w:tc>
          <w:tcPr>
            <w:tcW w:w="568" w:type="dxa"/>
          </w:tcPr>
          <w:p w14:paraId="2A317052" w14:textId="77777777" w:rsidR="00CF1D88" w:rsidRPr="00D564BE" w:rsidRDefault="00CF1D88" w:rsidP="00D564BE">
            <w:pPr>
              <w:pStyle w:val="Liststycke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vAlign w:val="center"/>
          </w:tcPr>
          <w:p w14:paraId="5E1C431E" w14:textId="77777777" w:rsidR="00CF1D88" w:rsidRPr="00D564BE" w:rsidRDefault="00CF1D88" w:rsidP="00BD456B">
            <w:pPr>
              <w:pStyle w:val="Liststycke"/>
              <w:spacing w:before="0"/>
              <w:ind w:left="28"/>
              <w:rPr>
                <w:b/>
                <w:sz w:val="20"/>
                <w:szCs w:val="20"/>
                <w:lang w:val="en-US"/>
              </w:rPr>
            </w:pPr>
            <w:r w:rsidRPr="00D564BE">
              <w:rPr>
                <w:b/>
                <w:sz w:val="20"/>
                <w:szCs w:val="20"/>
                <w:lang w:val="en-US"/>
              </w:rPr>
              <w:t>Other</w:t>
            </w:r>
          </w:p>
        </w:tc>
      </w:tr>
    </w:tbl>
    <w:p w14:paraId="5BDC3873" w14:textId="77777777" w:rsidR="00816497" w:rsidRPr="0032529F" w:rsidRDefault="00816497" w:rsidP="00CF1D88">
      <w:pPr>
        <w:spacing w:before="0" w:after="120"/>
        <w:contextualSpacing/>
        <w:rPr>
          <w:lang w:val="en-US"/>
        </w:rPr>
      </w:pPr>
    </w:p>
    <w:sectPr w:rsidR="00816497" w:rsidRPr="0032529F" w:rsidSect="00BD456B">
      <w:headerReference w:type="default" r:id="rId19"/>
      <w:pgSz w:w="11906" w:h="16838"/>
      <w:pgMar w:top="1590" w:right="1418" w:bottom="1170" w:left="1418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A1F8" w14:textId="77777777" w:rsidR="00005364" w:rsidRDefault="00005364" w:rsidP="004601FB">
      <w:pPr>
        <w:spacing w:after="0" w:line="240" w:lineRule="auto"/>
      </w:pPr>
      <w:r>
        <w:separator/>
      </w:r>
    </w:p>
  </w:endnote>
  <w:endnote w:type="continuationSeparator" w:id="0">
    <w:p w14:paraId="479B945D" w14:textId="77777777" w:rsidR="00005364" w:rsidRDefault="00005364" w:rsidP="0046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5CBF" w14:textId="77777777" w:rsidR="00E00D3F" w:rsidRPr="004A3302" w:rsidRDefault="00E00D3F" w:rsidP="00BA5F55">
    <w:pPr>
      <w:pStyle w:val="Sidfot"/>
      <w:jc w:val="right"/>
      <w:rPr>
        <w:b/>
        <w:bCs/>
        <w:sz w:val="22"/>
      </w:rPr>
    </w:pPr>
    <w:r w:rsidRPr="004A3302">
      <w:rPr>
        <w:b/>
        <w:bCs/>
        <w:sz w:val="22"/>
      </w:rPr>
      <w:t>Kliniska Studier Sverige</w:t>
    </w:r>
  </w:p>
  <w:p w14:paraId="09D8B6BD" w14:textId="3C18B7CB" w:rsidR="00E00D3F" w:rsidRPr="004A3302" w:rsidRDefault="004A3302" w:rsidP="0032529F">
    <w:pPr>
      <w:pStyle w:val="Sidfot"/>
      <w:jc w:val="right"/>
      <w:rPr>
        <w:sz w:val="22"/>
      </w:rPr>
    </w:pPr>
    <w:r>
      <w:rPr>
        <w:sz w:val="22"/>
      </w:rPr>
      <w:t xml:space="preserve">CTR </w:t>
    </w:r>
    <w:r w:rsidR="00E00D3F" w:rsidRPr="004A3302">
      <w:rPr>
        <w:sz w:val="22"/>
      </w:rPr>
      <w:t xml:space="preserve">Version </w:t>
    </w:r>
    <w:r w:rsidR="0032529F" w:rsidRPr="004A3302">
      <w:rPr>
        <w:sz w:val="22"/>
      </w:rPr>
      <w:t>1</w:t>
    </w:r>
    <w:r w:rsidR="00E00D3F" w:rsidRPr="004A3302">
      <w:rPr>
        <w:sz w:val="22"/>
      </w:rPr>
      <w:t xml:space="preserve">, </w:t>
    </w:r>
    <w:r w:rsidR="0032529F" w:rsidRPr="004A3302">
      <w:rPr>
        <w:sz w:val="22"/>
      </w:rPr>
      <w:t>2022-01-26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EC9E" w14:textId="77777777" w:rsidR="006B7DC0" w:rsidRPr="00493EB8" w:rsidRDefault="006B7DC0" w:rsidP="006B7DC0">
    <w:pPr>
      <w:pStyle w:val="Sidfot"/>
      <w:spacing w:before="0"/>
      <w:jc w:val="right"/>
      <w:rPr>
        <w:b/>
        <w:bCs/>
        <w:sz w:val="2"/>
        <w:szCs w:val="2"/>
      </w:rPr>
    </w:pPr>
    <w:r w:rsidRPr="00493EB8">
      <w:rPr>
        <w:b/>
        <w:bCs/>
        <w:sz w:val="2"/>
        <w:szCs w:val="2"/>
      </w:rPr>
      <w:t>Kliniska Studier Sverige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D9C8" w14:textId="77777777" w:rsidR="006B7DC0" w:rsidRPr="004A3302" w:rsidRDefault="006B7DC0" w:rsidP="00BD456B">
    <w:pPr>
      <w:pStyle w:val="Sidfot"/>
      <w:spacing w:before="0" w:after="120"/>
      <w:jc w:val="right"/>
      <w:rPr>
        <w:b/>
        <w:bCs/>
        <w:sz w:val="22"/>
      </w:rPr>
    </w:pPr>
    <w:r w:rsidRPr="004A3302">
      <w:rPr>
        <w:b/>
        <w:bCs/>
        <w:sz w:val="22"/>
      </w:rPr>
      <w:t>Kliniska Studier Sverige</w:t>
    </w:r>
  </w:p>
  <w:p w14:paraId="7C0CB8E0" w14:textId="77777777" w:rsidR="006B7DC0" w:rsidRPr="001426FF" w:rsidRDefault="006B7DC0" w:rsidP="0032529F">
    <w:pPr>
      <w:pStyle w:val="Sidfot"/>
      <w:jc w:val="right"/>
      <w:rPr>
        <w:sz w:val="22"/>
      </w:rPr>
    </w:pPr>
    <w:r w:rsidRPr="001426FF">
      <w:rPr>
        <w:sz w:val="22"/>
      </w:rPr>
      <w:t>CTR Version 1, 2022-01-26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ED3A" w14:textId="77777777" w:rsidR="00005364" w:rsidRDefault="00005364" w:rsidP="004601FB">
      <w:pPr>
        <w:spacing w:after="0" w:line="240" w:lineRule="auto"/>
      </w:pPr>
      <w:r>
        <w:separator/>
      </w:r>
    </w:p>
  </w:footnote>
  <w:footnote w:type="continuationSeparator" w:id="0">
    <w:p w14:paraId="7D03F592" w14:textId="77777777" w:rsidR="00005364" w:rsidRDefault="00005364" w:rsidP="004601FB">
      <w:pPr>
        <w:spacing w:after="0" w:line="240" w:lineRule="auto"/>
      </w:pPr>
      <w:r>
        <w:continuationSeparator/>
      </w:r>
    </w:p>
  </w:footnote>
  <w:footnote w:id="1">
    <w:p w14:paraId="4EBA440E" w14:textId="554AF007" w:rsidR="00111376" w:rsidRPr="00111376" w:rsidRDefault="00111376" w:rsidP="00361EFC">
      <w:pPr>
        <w:pStyle w:val="Fotnotstext"/>
        <w:rPr>
          <w:rFonts w:ascii="Arial" w:hAnsi="Arial" w:cs="Arial"/>
          <w:sz w:val="18"/>
          <w:szCs w:val="18"/>
          <w:lang w:val="en-US"/>
        </w:rPr>
      </w:pPr>
      <w:r w:rsidRPr="00111376">
        <w:rPr>
          <w:rStyle w:val="Fotnotsreferens"/>
          <w:rFonts w:ascii="Arial" w:hAnsi="Arial" w:cs="Arial"/>
          <w:sz w:val="18"/>
          <w:szCs w:val="18"/>
          <w:lang w:val="en-US"/>
        </w:rPr>
        <w:t>1</w:t>
      </w:r>
      <w:r w:rsidRPr="00111376">
        <w:rPr>
          <w:rFonts w:ascii="Arial" w:hAnsi="Arial" w:cs="Arial"/>
          <w:sz w:val="18"/>
          <w:szCs w:val="18"/>
          <w:lang w:val="en-US"/>
        </w:rPr>
        <w:t xml:space="preserve"> Superseded versions to be stored here or in another folder. If another folder is used, there might be a reference in the index to where superseded documents are stored. Mark superseded documents “Inactive” to avoid accidental use.</w:t>
      </w:r>
    </w:p>
  </w:footnote>
  <w:footnote w:id="2">
    <w:p w14:paraId="43CE6FDC" w14:textId="7928498F" w:rsidR="0078570B" w:rsidRPr="0078570B" w:rsidRDefault="0078570B" w:rsidP="0033513A">
      <w:pPr>
        <w:pStyle w:val="Fotnotstext"/>
        <w:spacing w:before="120" w:after="180"/>
        <w:rPr>
          <w:rFonts w:ascii="Arial" w:hAnsi="Arial" w:cs="Arial"/>
          <w:sz w:val="18"/>
          <w:szCs w:val="18"/>
          <w:lang w:val="en-US"/>
        </w:rPr>
      </w:pPr>
      <w:r w:rsidRPr="0078570B">
        <w:rPr>
          <w:rStyle w:val="Fotnotsreferens"/>
          <w:rFonts w:ascii="Arial" w:hAnsi="Arial" w:cs="Arial"/>
          <w:sz w:val="18"/>
          <w:szCs w:val="18"/>
          <w:lang w:val="en-US"/>
        </w:rPr>
        <w:t>2</w:t>
      </w:r>
      <w:r w:rsidRPr="0078570B">
        <w:rPr>
          <w:rFonts w:ascii="Arial" w:hAnsi="Arial" w:cs="Arial"/>
          <w:sz w:val="18"/>
          <w:szCs w:val="18"/>
          <w:lang w:val="en-US"/>
        </w:rPr>
        <w:t xml:space="preserve"> Superseded versions to be stored here or in another folder. If another folder is used, there must be a reference in the index about where superseded documents are stored. Please mark superseded documents “Inactive” to avoid accidental use</w:t>
      </w:r>
    </w:p>
  </w:footnote>
  <w:footnote w:id="3">
    <w:p w14:paraId="0DA97751" w14:textId="321D54CE" w:rsidR="0078570B" w:rsidRPr="0078570B" w:rsidRDefault="0078570B" w:rsidP="00013DC4">
      <w:pPr>
        <w:pStyle w:val="Fotnotstext"/>
        <w:spacing w:after="120"/>
        <w:rPr>
          <w:rFonts w:ascii="Arial" w:hAnsi="Arial" w:cs="Arial"/>
          <w:sz w:val="18"/>
          <w:szCs w:val="18"/>
          <w:lang w:val="en-US"/>
        </w:rPr>
      </w:pPr>
      <w:r w:rsidRPr="0078570B">
        <w:rPr>
          <w:rStyle w:val="Fotnotsreferens"/>
          <w:rFonts w:ascii="Arial" w:hAnsi="Arial" w:cs="Arial"/>
          <w:sz w:val="18"/>
          <w:szCs w:val="18"/>
          <w:lang w:val="en-US"/>
        </w:rPr>
        <w:t>3</w:t>
      </w:r>
      <w:r w:rsidRPr="0078570B">
        <w:rPr>
          <w:rFonts w:ascii="Arial" w:hAnsi="Arial" w:cs="Arial"/>
          <w:sz w:val="18"/>
          <w:szCs w:val="18"/>
          <w:lang w:val="en-US"/>
        </w:rPr>
        <w:t xml:space="preserve"> Should be versioned controlled</w:t>
      </w:r>
    </w:p>
  </w:footnote>
  <w:footnote w:id="4">
    <w:p w14:paraId="72D4FCAD" w14:textId="399B3438" w:rsidR="0078570B" w:rsidRPr="0078570B" w:rsidRDefault="0078570B" w:rsidP="00013DC4">
      <w:pPr>
        <w:pStyle w:val="Fotnotstext"/>
        <w:contextualSpacing/>
        <w:rPr>
          <w:rFonts w:ascii="Arial" w:hAnsi="Arial" w:cs="Arial"/>
          <w:sz w:val="18"/>
          <w:szCs w:val="18"/>
          <w:lang w:val="en-US"/>
        </w:rPr>
      </w:pPr>
      <w:r w:rsidRPr="0078570B">
        <w:rPr>
          <w:rStyle w:val="Fotnotsreferens"/>
          <w:rFonts w:ascii="Arial" w:hAnsi="Arial" w:cs="Arial"/>
          <w:sz w:val="18"/>
          <w:szCs w:val="18"/>
          <w:lang w:val="en-US"/>
        </w:rPr>
        <w:t>4</w:t>
      </w:r>
      <w:r w:rsidRPr="0078570B">
        <w:rPr>
          <w:rFonts w:ascii="Arial" w:hAnsi="Arial" w:cs="Arial"/>
          <w:sz w:val="18"/>
          <w:szCs w:val="18"/>
          <w:lang w:val="en-US"/>
        </w:rPr>
        <w:t xml:space="preserve"> Material Transfer Agreement</w:t>
      </w:r>
    </w:p>
  </w:footnote>
  <w:footnote w:id="5">
    <w:p w14:paraId="01DE97FE" w14:textId="14C09316" w:rsidR="0078570B" w:rsidRPr="0078570B" w:rsidRDefault="0078570B" w:rsidP="0078570B">
      <w:pPr>
        <w:pStyle w:val="Fotnotstext"/>
        <w:spacing w:after="120"/>
        <w:rPr>
          <w:rFonts w:ascii="Arial" w:hAnsi="Arial" w:cs="Arial"/>
          <w:sz w:val="18"/>
          <w:szCs w:val="18"/>
          <w:lang w:val="en-US"/>
        </w:rPr>
      </w:pPr>
      <w:r w:rsidRPr="0078570B">
        <w:rPr>
          <w:rStyle w:val="Fotnotsreferens"/>
          <w:rFonts w:ascii="Arial" w:hAnsi="Arial" w:cs="Arial"/>
          <w:sz w:val="18"/>
          <w:szCs w:val="18"/>
          <w:lang w:val="en-US"/>
        </w:rPr>
        <w:t>5</w:t>
      </w:r>
      <w:r w:rsidRPr="0078570B">
        <w:rPr>
          <w:rFonts w:ascii="Arial" w:hAnsi="Arial" w:cs="Arial"/>
          <w:sz w:val="18"/>
          <w:szCs w:val="18"/>
          <w:lang w:val="en-US"/>
        </w:rPr>
        <w:t xml:space="preserve"> Investigator’s Brochure can be stored separately from the TMF, e.g., electronically, in which case the location should be documented</w:t>
      </w:r>
    </w:p>
  </w:footnote>
  <w:footnote w:id="6">
    <w:p w14:paraId="0156F0EB" w14:textId="005DADEE" w:rsidR="0078570B" w:rsidRPr="0078570B" w:rsidRDefault="0078570B" w:rsidP="0078570B">
      <w:pPr>
        <w:pStyle w:val="Fotnotstext"/>
        <w:spacing w:after="120"/>
        <w:rPr>
          <w:rFonts w:ascii="Arial" w:hAnsi="Arial" w:cs="Arial"/>
          <w:sz w:val="18"/>
          <w:szCs w:val="18"/>
          <w:lang w:val="en-US"/>
        </w:rPr>
      </w:pPr>
      <w:r w:rsidRPr="0078570B">
        <w:rPr>
          <w:rStyle w:val="Fotnotsreferens"/>
          <w:rFonts w:ascii="Arial" w:hAnsi="Arial" w:cs="Arial"/>
          <w:sz w:val="18"/>
          <w:szCs w:val="18"/>
          <w:lang w:val="en-US"/>
        </w:rPr>
        <w:t>6</w:t>
      </w:r>
      <w:r w:rsidRPr="0078570B">
        <w:rPr>
          <w:rFonts w:ascii="Arial" w:hAnsi="Arial" w:cs="Arial"/>
          <w:sz w:val="18"/>
          <w:szCs w:val="18"/>
          <w:lang w:val="en-US"/>
        </w:rPr>
        <w:t xml:space="preserve"> Superseded versions to be stored here or in another folder. If another folder is used, there must be a reference in the index about where superseded documents are stored. Please mark superseded documents “Inactive” to avoid accidental use</w:t>
      </w:r>
    </w:p>
  </w:footnote>
  <w:footnote w:id="7">
    <w:p w14:paraId="1C528E68" w14:textId="4253973D" w:rsidR="0078570B" w:rsidRPr="0078570B" w:rsidRDefault="0078570B" w:rsidP="0078570B">
      <w:pPr>
        <w:pStyle w:val="Fotnotstext"/>
        <w:rPr>
          <w:rFonts w:ascii="Arial" w:hAnsi="Arial" w:cs="Arial"/>
          <w:sz w:val="18"/>
          <w:szCs w:val="18"/>
          <w:lang w:val="en-US"/>
        </w:rPr>
      </w:pPr>
      <w:r w:rsidRPr="00174C88">
        <w:rPr>
          <w:rStyle w:val="Fotnotsreferens"/>
          <w:rFonts w:ascii="Arial" w:hAnsi="Arial" w:cs="Arial"/>
          <w:sz w:val="18"/>
          <w:szCs w:val="18"/>
          <w:lang w:val="en-US"/>
        </w:rPr>
        <w:t>7</w:t>
      </w:r>
      <w:r w:rsidRPr="00174C88">
        <w:rPr>
          <w:rFonts w:ascii="Arial" w:hAnsi="Arial" w:cs="Arial"/>
          <w:sz w:val="18"/>
          <w:szCs w:val="18"/>
          <w:lang w:val="en-US"/>
        </w:rPr>
        <w:t xml:space="preserve"> </w:t>
      </w:r>
      <w:r w:rsidRPr="0078570B">
        <w:rPr>
          <w:rFonts w:ascii="Arial" w:hAnsi="Arial" w:cs="Arial"/>
          <w:sz w:val="18"/>
          <w:szCs w:val="18"/>
          <w:lang w:val="en-US"/>
        </w:rPr>
        <w:t>Qualified Person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B911" w14:textId="59C60308" w:rsidR="00C72198" w:rsidRPr="009A4239" w:rsidRDefault="009A4239" w:rsidP="009A4239">
    <w:pPr>
      <w:pStyle w:val="Sidhuvud"/>
      <w:spacing w:after="120"/>
      <w:rPr>
        <w:lang w:val="en-US"/>
      </w:rPr>
    </w:pPr>
    <w:r>
      <w:rPr>
        <w:lang w:val="en-US"/>
      </w:rPr>
      <w:t xml:space="preserve"> </w:t>
    </w:r>
    <w:r w:rsidR="009C6A5A">
      <w:rPr>
        <w:noProof/>
      </w:rPr>
      <w:drawing>
        <wp:anchor distT="0" distB="0" distL="114300" distR="114300" simplePos="0" relativeHeight="251659264" behindDoc="1" locked="1" layoutInCell="1" allowOverlap="1" wp14:anchorId="1C6F35CE" wp14:editId="031DD5B9">
          <wp:simplePos x="0" y="0"/>
          <wp:positionH relativeFrom="margin">
            <wp:align>right</wp:align>
          </wp:positionH>
          <wp:positionV relativeFrom="page">
            <wp:posOffset>567690</wp:posOffset>
          </wp:positionV>
          <wp:extent cx="2846070" cy="577850"/>
          <wp:effectExtent l="0" t="0" r="0" b="0"/>
          <wp:wrapSquare wrapText="bothSides"/>
          <wp:docPr id="44" name="Bildobjekt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ildobjekt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47B4" w14:textId="77777777" w:rsidR="001F6862" w:rsidRDefault="001F6862" w:rsidP="001F6862">
    <w:pPr>
      <w:pStyle w:val="Sidhuvud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0595" w14:textId="5131B167" w:rsidR="00CF1D88" w:rsidRPr="00111376" w:rsidRDefault="00111376" w:rsidP="00A6125D">
    <w:pPr>
      <w:pStyle w:val="Sidhuvud"/>
      <w:spacing w:before="350"/>
      <w:ind w:left="4032"/>
    </w:pPr>
    <w:r>
      <w:rPr>
        <w:noProof/>
      </w:rPr>
      <w:drawing>
        <wp:inline distT="0" distB="0" distL="0" distR="0" wp14:anchorId="7A6F8C10" wp14:editId="0281AE26">
          <wp:extent cx="2846070" cy="577850"/>
          <wp:effectExtent l="0" t="0" r="0" b="0"/>
          <wp:docPr id="45" name="Bildobjekt 17" descr="Kliniska Studier Sverige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objekt 17" descr="Kliniska Studier Sverige logotyp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6490" w14:textId="77777777" w:rsidR="00111376" w:rsidRPr="002676A6" w:rsidRDefault="00111376" w:rsidP="00BD456B">
    <w:pPr>
      <w:pStyle w:val="Sidhuvud"/>
      <w:rPr>
        <w:lang w:val="en-US"/>
      </w:rPr>
    </w:pPr>
    <w:r w:rsidRPr="002676A6">
      <w:rPr>
        <w:lang w:val="en-US"/>
      </w:rPr>
      <w:t>EU trial number:</w:t>
    </w:r>
  </w:p>
  <w:p w14:paraId="2096EC57" w14:textId="77777777" w:rsidR="00111376" w:rsidRPr="009A4239" w:rsidRDefault="00111376" w:rsidP="009A4239">
    <w:pPr>
      <w:pStyle w:val="Sidhuvud"/>
      <w:spacing w:after="120"/>
      <w:rPr>
        <w:lang w:val="en-US"/>
      </w:rPr>
    </w:pPr>
    <w:r>
      <w:rPr>
        <w:lang w:val="en-US"/>
      </w:rPr>
      <w:t>Trial</w:t>
    </w:r>
    <w:r w:rsidRPr="002676A6">
      <w:rPr>
        <w:lang w:val="en-US"/>
      </w:rPr>
      <w:t xml:space="preserve"> ID</w:t>
    </w:r>
    <w:r>
      <w:rPr>
        <w:lang w:val="en-US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FD2"/>
    <w:multiLevelType w:val="hybridMultilevel"/>
    <w:tmpl w:val="C184923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D257B"/>
    <w:multiLevelType w:val="hybridMultilevel"/>
    <w:tmpl w:val="3DB49D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068B9"/>
    <w:multiLevelType w:val="hybridMultilevel"/>
    <w:tmpl w:val="A5228E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66BF7"/>
    <w:multiLevelType w:val="hybridMultilevel"/>
    <w:tmpl w:val="692677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73A2E"/>
    <w:multiLevelType w:val="hybridMultilevel"/>
    <w:tmpl w:val="54EA02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A2876"/>
    <w:multiLevelType w:val="hybridMultilevel"/>
    <w:tmpl w:val="E39E9F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97607"/>
    <w:multiLevelType w:val="hybridMultilevel"/>
    <w:tmpl w:val="53845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1056"/>
    <w:multiLevelType w:val="hybridMultilevel"/>
    <w:tmpl w:val="DAC8D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2A9F"/>
    <w:multiLevelType w:val="hybridMultilevel"/>
    <w:tmpl w:val="BA061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A5"/>
    <w:multiLevelType w:val="hybridMultilevel"/>
    <w:tmpl w:val="CB4A4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20D9"/>
    <w:multiLevelType w:val="hybridMultilevel"/>
    <w:tmpl w:val="EA52D86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C13E5"/>
    <w:multiLevelType w:val="hybridMultilevel"/>
    <w:tmpl w:val="DF543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B1E"/>
    <w:multiLevelType w:val="hybridMultilevel"/>
    <w:tmpl w:val="0B40F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826C3C"/>
    <w:multiLevelType w:val="hybridMultilevel"/>
    <w:tmpl w:val="CD0CF35A"/>
    <w:lvl w:ilvl="0" w:tplc="B66CD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4CC7"/>
    <w:multiLevelType w:val="hybridMultilevel"/>
    <w:tmpl w:val="87008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B38C4"/>
    <w:multiLevelType w:val="hybridMultilevel"/>
    <w:tmpl w:val="F4D882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6F3BCB"/>
    <w:multiLevelType w:val="hybridMultilevel"/>
    <w:tmpl w:val="346A2A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BA4452"/>
    <w:multiLevelType w:val="hybridMultilevel"/>
    <w:tmpl w:val="1B8C3F3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A40B5"/>
    <w:multiLevelType w:val="hybridMultilevel"/>
    <w:tmpl w:val="2A8EEAA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496586"/>
    <w:multiLevelType w:val="hybridMultilevel"/>
    <w:tmpl w:val="2C9CDE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A42E64"/>
    <w:multiLevelType w:val="hybridMultilevel"/>
    <w:tmpl w:val="0AD620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BA5DDA"/>
    <w:multiLevelType w:val="hybridMultilevel"/>
    <w:tmpl w:val="8DB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8471A"/>
    <w:multiLevelType w:val="hybridMultilevel"/>
    <w:tmpl w:val="F4D882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9038C5"/>
    <w:multiLevelType w:val="hybridMultilevel"/>
    <w:tmpl w:val="24EE4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D3201A"/>
    <w:multiLevelType w:val="hybridMultilevel"/>
    <w:tmpl w:val="851CF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23"/>
  </w:num>
  <w:num w:numId="9">
    <w:abstractNumId w:val="16"/>
  </w:num>
  <w:num w:numId="10">
    <w:abstractNumId w:val="5"/>
  </w:num>
  <w:num w:numId="11">
    <w:abstractNumId w:val="19"/>
  </w:num>
  <w:num w:numId="12">
    <w:abstractNumId w:val="2"/>
  </w:num>
  <w:num w:numId="13">
    <w:abstractNumId w:val="22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6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12"/>
  </w:num>
  <w:num w:numId="24">
    <w:abstractNumId w:val="3"/>
  </w:num>
  <w:num w:numId="25">
    <w:abstractNumId w:val="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17"/>
    <w:rsid w:val="00000BF5"/>
    <w:rsid w:val="00005364"/>
    <w:rsid w:val="00005BE1"/>
    <w:rsid w:val="00013DC4"/>
    <w:rsid w:val="0005164C"/>
    <w:rsid w:val="000E663D"/>
    <w:rsid w:val="000F6775"/>
    <w:rsid w:val="00111376"/>
    <w:rsid w:val="001426FF"/>
    <w:rsid w:val="001660D3"/>
    <w:rsid w:val="001722FA"/>
    <w:rsid w:val="00174C88"/>
    <w:rsid w:val="00181D3F"/>
    <w:rsid w:val="001B3E63"/>
    <w:rsid w:val="001D652A"/>
    <w:rsid w:val="001E4FAF"/>
    <w:rsid w:val="001E6848"/>
    <w:rsid w:val="001F6862"/>
    <w:rsid w:val="00212B54"/>
    <w:rsid w:val="00216F63"/>
    <w:rsid w:val="00230A2E"/>
    <w:rsid w:val="00255ABF"/>
    <w:rsid w:val="00285132"/>
    <w:rsid w:val="002D240C"/>
    <w:rsid w:val="00315B84"/>
    <w:rsid w:val="0032529F"/>
    <w:rsid w:val="00334A6C"/>
    <w:rsid w:val="0033513A"/>
    <w:rsid w:val="00340347"/>
    <w:rsid w:val="00352E7B"/>
    <w:rsid w:val="00361EFC"/>
    <w:rsid w:val="003A6177"/>
    <w:rsid w:val="003D59D5"/>
    <w:rsid w:val="003F5399"/>
    <w:rsid w:val="00444D42"/>
    <w:rsid w:val="004601FB"/>
    <w:rsid w:val="0046712D"/>
    <w:rsid w:val="00493EB8"/>
    <w:rsid w:val="004A3302"/>
    <w:rsid w:val="004E18C0"/>
    <w:rsid w:val="004E6560"/>
    <w:rsid w:val="00500729"/>
    <w:rsid w:val="00514108"/>
    <w:rsid w:val="00532228"/>
    <w:rsid w:val="00557AD8"/>
    <w:rsid w:val="00572C92"/>
    <w:rsid w:val="0058428B"/>
    <w:rsid w:val="005B20AB"/>
    <w:rsid w:val="005B4779"/>
    <w:rsid w:val="005C4FBB"/>
    <w:rsid w:val="005D6ABD"/>
    <w:rsid w:val="00601970"/>
    <w:rsid w:val="006658FB"/>
    <w:rsid w:val="00674F39"/>
    <w:rsid w:val="00687C0E"/>
    <w:rsid w:val="00693835"/>
    <w:rsid w:val="006B2B29"/>
    <w:rsid w:val="006B5AD8"/>
    <w:rsid w:val="006B7DC0"/>
    <w:rsid w:val="0070094A"/>
    <w:rsid w:val="00704DAD"/>
    <w:rsid w:val="00730F73"/>
    <w:rsid w:val="0078570B"/>
    <w:rsid w:val="007918B3"/>
    <w:rsid w:val="00792B66"/>
    <w:rsid w:val="007B5E6D"/>
    <w:rsid w:val="008009A7"/>
    <w:rsid w:val="00816497"/>
    <w:rsid w:val="008638BD"/>
    <w:rsid w:val="008A56EC"/>
    <w:rsid w:val="008D1734"/>
    <w:rsid w:val="0097353C"/>
    <w:rsid w:val="009A4239"/>
    <w:rsid w:val="009A5C99"/>
    <w:rsid w:val="009C6A5A"/>
    <w:rsid w:val="009D7C00"/>
    <w:rsid w:val="009E004C"/>
    <w:rsid w:val="00A0312A"/>
    <w:rsid w:val="00A0342A"/>
    <w:rsid w:val="00A17307"/>
    <w:rsid w:val="00A32C68"/>
    <w:rsid w:val="00A6125D"/>
    <w:rsid w:val="00A92B0D"/>
    <w:rsid w:val="00AE1B11"/>
    <w:rsid w:val="00AE62D9"/>
    <w:rsid w:val="00AF3328"/>
    <w:rsid w:val="00B12B2F"/>
    <w:rsid w:val="00B34FD3"/>
    <w:rsid w:val="00BA4AEC"/>
    <w:rsid w:val="00BA5F55"/>
    <w:rsid w:val="00BC6A1C"/>
    <w:rsid w:val="00BD456B"/>
    <w:rsid w:val="00C72198"/>
    <w:rsid w:val="00CA7D58"/>
    <w:rsid w:val="00CD61ED"/>
    <w:rsid w:val="00CE1042"/>
    <w:rsid w:val="00CF1D88"/>
    <w:rsid w:val="00D33D17"/>
    <w:rsid w:val="00D42BC5"/>
    <w:rsid w:val="00D5025E"/>
    <w:rsid w:val="00D564BE"/>
    <w:rsid w:val="00DA71C1"/>
    <w:rsid w:val="00E00D3F"/>
    <w:rsid w:val="00E8079C"/>
    <w:rsid w:val="00ED405E"/>
    <w:rsid w:val="00F002A2"/>
    <w:rsid w:val="00F023C5"/>
    <w:rsid w:val="00F54AA1"/>
    <w:rsid w:val="00FF20A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2FFB"/>
  <w15:chartTrackingRefBased/>
  <w15:docId w15:val="{FAF3170A-DF0B-4B5E-B5C7-5276066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97"/>
    <w:pPr>
      <w:spacing w:before="120" w:line="288" w:lineRule="auto"/>
    </w:pPr>
    <w:rPr>
      <w:rFonts w:ascii="Arial" w:hAnsi="Arial" w:cs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B20AB"/>
    <w:pPr>
      <w:spacing w:before="0" w:line="240" w:lineRule="auto"/>
      <w:ind w:left="180"/>
      <w:outlineLvl w:val="0"/>
    </w:pPr>
    <w:rPr>
      <w:rFonts w:asciiTheme="majorHAnsi" w:eastAsiaTheme="majorEastAsia" w:hAnsiTheme="majorHAnsi" w:cstheme="majorBidi"/>
      <w:color w:val="003651" w:themeColor="accent1"/>
      <w:sz w:val="56"/>
      <w:szCs w:val="56"/>
      <w:lang w:val="en-US"/>
    </w:rPr>
  </w:style>
  <w:style w:type="paragraph" w:styleId="Rubrik2">
    <w:name w:val="heading 2"/>
    <w:next w:val="Rubrik1"/>
    <w:link w:val="Rubrik2Char"/>
    <w:uiPriority w:val="9"/>
    <w:unhideWhenUsed/>
    <w:qFormat/>
    <w:rsid w:val="005B20AB"/>
    <w:pPr>
      <w:tabs>
        <w:tab w:val="left" w:pos="1701"/>
        <w:tab w:val="left" w:pos="9781"/>
      </w:tabs>
      <w:spacing w:after="0" w:line="240" w:lineRule="auto"/>
      <w:outlineLvl w:val="1"/>
    </w:pPr>
    <w:rPr>
      <w:rFonts w:ascii="Arial" w:hAnsi="Arial" w:cs="Arial"/>
      <w:color w:val="003651"/>
      <w:sz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6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3651" w:themeColor="accen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dokumentnamn">
    <w:name w:val="Underrubrik dokumentnamn"/>
    <w:basedOn w:val="Normal"/>
    <w:link w:val="UnderrubrikdokumentnamnChar"/>
    <w:rsid w:val="00A0312A"/>
    <w:pPr>
      <w:keepNext/>
      <w:keepLines/>
      <w:spacing w:before="360" w:after="40"/>
      <w:outlineLvl w:val="0"/>
    </w:pPr>
    <w:rPr>
      <w:rFonts w:eastAsiaTheme="majorEastAsia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UnderrubrikdokumentnamnChar">
    <w:name w:val="Underrubrik dokumentnamn Char"/>
    <w:basedOn w:val="Standardstycketeckensnitt"/>
    <w:link w:val="Underrubrikdokumentnamn"/>
    <w:rsid w:val="00A0312A"/>
    <w:rPr>
      <w:rFonts w:ascii="Arial" w:eastAsiaTheme="majorEastAsia" w:hAnsi="Arial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5B20AB"/>
    <w:rPr>
      <w:rFonts w:asciiTheme="majorHAnsi" w:eastAsiaTheme="majorEastAsia" w:hAnsiTheme="majorHAnsi" w:cstheme="majorBidi"/>
      <w:color w:val="003651" w:themeColor="accent1"/>
      <w:sz w:val="56"/>
      <w:szCs w:val="5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5B20AB"/>
    <w:rPr>
      <w:rFonts w:ascii="Arial" w:hAnsi="Arial" w:cs="Arial"/>
      <w:color w:val="003651"/>
      <w:sz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816497"/>
    <w:rPr>
      <w:rFonts w:asciiTheme="majorHAnsi" w:eastAsiaTheme="majorEastAsia" w:hAnsiTheme="majorHAnsi" w:cstheme="majorBidi"/>
      <w:b/>
      <w:color w:val="003651" w:themeColor="accent1"/>
      <w:sz w:val="24"/>
      <w:szCs w:val="24"/>
    </w:rPr>
  </w:style>
  <w:style w:type="paragraph" w:styleId="Rubrik">
    <w:name w:val="Title"/>
    <w:aliases w:val="Dokumentnamn"/>
    <w:basedOn w:val="Normal"/>
    <w:next w:val="Normal"/>
    <w:link w:val="RubrikChar"/>
    <w:uiPriority w:val="10"/>
    <w:qFormat/>
    <w:rsid w:val="00816497"/>
    <w:pPr>
      <w:spacing w:line="240" w:lineRule="auto"/>
    </w:pPr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character" w:customStyle="1" w:styleId="RubrikChar">
    <w:name w:val="Rubrik Char"/>
    <w:aliases w:val="Dokumentnamn Char"/>
    <w:basedOn w:val="Standardstycketeckensnitt"/>
    <w:link w:val="Rubrik"/>
    <w:uiPriority w:val="10"/>
    <w:rsid w:val="00816497"/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paragraph" w:styleId="Underrubrik">
    <w:name w:val="Subtitle"/>
    <w:basedOn w:val="Underrubrikdokumentnamn"/>
    <w:next w:val="Normal"/>
    <w:link w:val="UnderrubrikChar"/>
    <w:uiPriority w:val="11"/>
    <w:qFormat/>
    <w:rsid w:val="00816497"/>
    <w:pPr>
      <w:keepNext w:val="0"/>
      <w:keepLines w:val="0"/>
      <w:spacing w:before="0" w:after="200"/>
      <w:outlineLvl w:val="9"/>
    </w:pPr>
    <w:rPr>
      <w:rFonts w:eastAsiaTheme="minorHAnsi" w:cs="Arial"/>
      <w:bCs w:val="0"/>
      <w:noProof w:val="0"/>
      <w:color w:val="003651" w:themeColor="accent1"/>
      <w:sz w:val="48"/>
      <w:szCs w:val="40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497"/>
    <w:rPr>
      <w:rFonts w:ascii="Arial" w:hAnsi="Arial" w:cs="Arial"/>
      <w:color w:val="003651" w:themeColor="accent1"/>
      <w:sz w:val="48"/>
      <w:szCs w:val="40"/>
    </w:rPr>
  </w:style>
  <w:style w:type="paragraph" w:styleId="Ingetavstnd">
    <w:name w:val="No Spacing"/>
    <w:link w:val="IngetavstndChar"/>
    <w:uiPriority w:val="1"/>
    <w:rsid w:val="004601FB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601FB"/>
    <w:rPr>
      <w:rFonts w:eastAsiaTheme="minorEastAsia"/>
    </w:rPr>
  </w:style>
  <w:style w:type="paragraph" w:styleId="Sidhuvud">
    <w:name w:val="header"/>
    <w:basedOn w:val="Normal"/>
    <w:link w:val="Sidhuvud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01FB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01FB"/>
    <w:rPr>
      <w:rFonts w:ascii="Arial" w:hAnsi="Arial" w:cs="Arial"/>
    </w:rPr>
  </w:style>
  <w:style w:type="character" w:styleId="Platshllartext">
    <w:name w:val="Placeholder Text"/>
    <w:basedOn w:val="Standardstycketeckensnitt"/>
    <w:uiPriority w:val="99"/>
    <w:semiHidden/>
    <w:rsid w:val="001D652A"/>
    <w:rPr>
      <w:color w:val="808080"/>
    </w:rPr>
  </w:style>
  <w:style w:type="paragraph" w:styleId="Liststycke">
    <w:name w:val="List Paragraph"/>
    <w:basedOn w:val="Normal"/>
    <w:uiPriority w:val="34"/>
    <w:qFormat/>
    <w:rsid w:val="00816497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6497"/>
    <w:pPr>
      <w:keepNext/>
      <w:keepLines/>
      <w:spacing w:before="240" w:after="0" w:line="259" w:lineRule="auto"/>
      <w:outlineLvl w:val="9"/>
    </w:pPr>
    <w:rPr>
      <w:b/>
      <w:color w:val="00283C" w:themeColor="accent1" w:themeShade="BF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81649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16497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816497"/>
    <w:rPr>
      <w:color w:val="BFBFBF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A32C68"/>
    <w:pPr>
      <w:spacing w:after="100"/>
      <w:ind w:left="480"/>
    </w:pPr>
  </w:style>
  <w:style w:type="character" w:customStyle="1" w:styleId="jlqj4b">
    <w:name w:val="jlqj4b"/>
    <w:basedOn w:val="Standardstycketeckensnitt"/>
    <w:rsid w:val="0032529F"/>
  </w:style>
  <w:style w:type="paragraph" w:styleId="Fotnotstext">
    <w:name w:val="footnote text"/>
    <w:basedOn w:val="Normal"/>
    <w:link w:val="FotnotstextChar"/>
    <w:semiHidden/>
    <w:rsid w:val="0032529F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2529F"/>
    <w:rPr>
      <w:rFonts w:ascii="Times New Roman" w:eastAsia="Times New Roman" w:hAnsi="Times New Roman" w:cs="Times New Roman"/>
      <w:sz w:val="20"/>
      <w:szCs w:val="20"/>
    </w:rPr>
  </w:style>
  <w:style w:type="character" w:styleId="Fotnotsreferens">
    <w:name w:val="footnote reference"/>
    <w:semiHidden/>
    <w:rsid w:val="0032529F"/>
    <w:rPr>
      <w:vertAlign w:val="superscript"/>
    </w:rPr>
  </w:style>
  <w:style w:type="table" w:styleId="Tabellrutnt">
    <w:name w:val="Table Grid"/>
    <w:basedOn w:val="Normaltabell"/>
    <w:uiPriority w:val="39"/>
    <w:rsid w:val="0060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liniska Studier Sverige">
      <a:dk1>
        <a:sysClr val="windowText" lastClr="000000"/>
      </a:dk1>
      <a:lt1>
        <a:sysClr val="window" lastClr="FFFFFF"/>
      </a:lt1>
      <a:dk2>
        <a:srgbClr val="003651"/>
      </a:dk2>
      <a:lt2>
        <a:srgbClr val="BFBFBF"/>
      </a:lt2>
      <a:accent1>
        <a:srgbClr val="003651"/>
      </a:accent1>
      <a:accent2>
        <a:srgbClr val="426669"/>
      </a:accent2>
      <a:accent3>
        <a:srgbClr val="C45028"/>
      </a:accent3>
      <a:accent4>
        <a:srgbClr val="CC4560"/>
      </a:accent4>
      <a:accent5>
        <a:srgbClr val="6C7730"/>
      </a:accent5>
      <a:accent6>
        <a:srgbClr val="981B34"/>
      </a:accent6>
      <a:hlink>
        <a:srgbClr val="BFBFBF"/>
      </a:hlink>
      <a:folHlink>
        <a:srgbClr val="B0BABF"/>
      </a:folHlink>
    </a:clrScheme>
    <a:fontScheme name="Kliniska Studier Sveri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Jag heter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1D7004-4B71-4400-8210-4B38E8FD6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B4158-9179-4C12-880E-170FACC69E41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4.xml><?xml version="1.0" encoding="utf-8"?>
<ds:datastoreItem xmlns:ds="http://schemas.openxmlformats.org/officeDocument/2006/customXml" ds:itemID="{FC170448-1BE8-43B7-95E7-85CE940FDB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AFA30C-1F3F-4DC5-A111-59E9F6C0B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Tabel of Contents Trial Master File (TMF)</vt:lpstr>
      <vt:lpstr>Tabel of Contents Trial Master File (TMF)</vt:lpstr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of Contents Trial Master File (TMF)</dc:title>
  <dc:subject>Clinical trial CTR</dc:subject>
  <dc:creator>Region Skåne</dc:creator>
  <cp:keywords>CRF, medicinal, document, registrations</cp:keywords>
  <dc:description/>
  <cp:lastModifiedBy>Abels Mia</cp:lastModifiedBy>
  <cp:revision>3</cp:revision>
  <dcterms:created xsi:type="dcterms:W3CDTF">2022-08-30T12:42:00Z</dcterms:created>
  <dcterms:modified xsi:type="dcterms:W3CDTF">2022-10-06T07:31:00Z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