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29767120" w:displacedByCustomXml="next"/>
    <w:bookmarkStart w:id="1" w:name="_Toc129767138" w:displacedByCustomXml="next"/>
    <w:sdt>
      <w:sdtPr>
        <w:id w:val="578793417"/>
        <w:docPartObj>
          <w:docPartGallery w:val="Cover Pages"/>
          <w:docPartUnique/>
        </w:docPartObj>
      </w:sdtPr>
      <w:sdtContent>
        <w:p w14:paraId="10CC3CDE" w14:textId="77777777" w:rsidR="001531F7" w:rsidRPr="00CD1F55" w:rsidRDefault="00E86524" w:rsidP="00B00AAB">
          <w:pPr>
            <w:spacing w:after="2520"/>
            <w:ind w:right="-995"/>
            <w:jc w:val="right"/>
          </w:pPr>
          <w:r w:rsidRPr="00CD1F5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39" behindDoc="1" locked="1" layoutInCell="1" allowOverlap="1" wp14:anchorId="353B747A" wp14:editId="11ABFA96">
                    <wp:simplePos x="0" y="0"/>
                    <wp:positionH relativeFrom="column">
                      <wp:posOffset>-1292006</wp:posOffset>
                    </wp:positionH>
                    <wp:positionV relativeFrom="page">
                      <wp:posOffset>9173845</wp:posOffset>
                    </wp:positionV>
                    <wp:extent cx="7696800" cy="1620000"/>
                    <wp:effectExtent l="0" t="0" r="0" b="0"/>
                    <wp:wrapNone/>
                    <wp:docPr id="513603699" name="Rektangel 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696800" cy="1620000"/>
                            </a:xfrm>
                            <a:prstGeom prst="rect">
                              <a:avLst/>
                            </a:prstGeom>
                            <a:solidFill>
                              <a:srgbClr val="00365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6C13CE" w14:textId="096A917D" w:rsidR="001531F7" w:rsidRPr="00F3242F" w:rsidRDefault="001531F7" w:rsidP="00F3242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53B747A" id="Rektangel 2" o:spid="_x0000_s1026" alt="&quot;&quot;" style="position:absolute;left:0;text-align:left;margin-left:-101.75pt;margin-top:722.35pt;width:606.05pt;height:127.5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" fillcolor="#003651" stroked="f" strokeweight="1pt">
                    <v:textbox>
                      <w:txbxContent>
                        <w:p w14:paraId="786C13CE" w14:textId="096A917D" w:rsidR="001531F7" w:rsidRPr="00F3242F" w:rsidRDefault="001531F7" w:rsidP="00F3242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rect>
                </w:pict>
              </mc:Fallback>
            </mc:AlternateContent>
          </w:r>
          <w:r w:rsidR="001531F7" w:rsidRPr="00CD1F55">
            <w:rPr>
              <w:noProof/>
            </w:rPr>
            <w:drawing>
              <wp:anchor distT="0" distB="0" distL="114300" distR="114300" simplePos="0" relativeHeight="251657214" behindDoc="1" locked="0" layoutInCell="1" allowOverlap="1" wp14:anchorId="4DD50631" wp14:editId="0CCAC412">
                <wp:simplePos x="0" y="0"/>
                <wp:positionH relativeFrom="column">
                  <wp:posOffset>-6777355</wp:posOffset>
                </wp:positionH>
                <wp:positionV relativeFrom="page">
                  <wp:posOffset>3311525</wp:posOffset>
                </wp:positionV>
                <wp:extent cx="13502640" cy="6174087"/>
                <wp:effectExtent l="0" t="0" r="3810" b="0"/>
                <wp:wrapNone/>
                <wp:docPr id="33" name="Bildobjekt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ildobjekt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2640" cy="6174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531F7" w:rsidRPr="00CD1F55">
            <w:rPr>
              <w:noProof/>
            </w:rPr>
            <w:drawing>
              <wp:inline distT="0" distB="0" distL="0" distR="0" wp14:anchorId="4BF82DAE" wp14:editId="2FEA13C6">
                <wp:extent cx="3780000" cy="770598"/>
                <wp:effectExtent l="0" t="0" r="0" b="0"/>
                <wp:docPr id="17" name="Bildobjekt 17" descr="Kliniska Studier Sverige logoty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Bildobjekt 17" descr="Kliniska Studier Sverige logotyp.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0000" cy="770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bookmarkEnd w:id="0" w:displacedByCustomXml="next"/>
        <w:sdt>
          <w:sdtPr>
            <w:rPr>
              <w:spacing w:val="-10"/>
              <w:kern w:val="28"/>
              <w:lang w:val="en-US"/>
            </w:rPr>
            <w:id w:val="290023817"/>
            <w:placeholder>
              <w:docPart w:val="AE58955089264EE98279E785B2C51CB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color w:val="000080"/>
            <w:text/>
          </w:sdtPr>
          <w:sdtContent>
            <w:p w14:paraId="0647C1F5" w14:textId="77777777" w:rsidR="001531F7" w:rsidRPr="00CD1F55" w:rsidRDefault="008638AA" w:rsidP="007450CF">
              <w:pPr>
                <w:pStyle w:val="Heading1"/>
                <w:spacing w:after="0"/>
                <w:rPr>
                  <w:lang w:val="en-US"/>
                </w:rPr>
              </w:pPr>
              <w:r w:rsidRPr="00CD1F55">
                <w:rPr>
                  <w:spacing w:val="-10"/>
                  <w:kern w:val="28"/>
                  <w:lang w:val="en-US"/>
                </w:rPr>
                <w:t>Statement</w:t>
              </w:r>
              <w:r w:rsidR="00CD3298" w:rsidRPr="00CD1F55">
                <w:rPr>
                  <w:spacing w:val="-10"/>
                  <w:kern w:val="28"/>
                  <w:lang w:val="en-US"/>
                </w:rPr>
                <w:t xml:space="preserve"> – </w:t>
              </w:r>
              <w:r w:rsidRPr="00CD1F55">
                <w:rPr>
                  <w:spacing w:val="-10"/>
                  <w:kern w:val="28"/>
                  <w:lang w:val="en-US"/>
                </w:rPr>
                <w:t>Labelling of Investigational Me</w:t>
              </w:r>
              <w:r w:rsidR="00CD3298" w:rsidRPr="00CD1F55">
                <w:rPr>
                  <w:spacing w:val="-10"/>
                  <w:kern w:val="28"/>
                  <w:lang w:val="en-US"/>
                </w:rPr>
                <w:t>d</w:t>
              </w:r>
              <w:r w:rsidRPr="00CD1F55">
                <w:rPr>
                  <w:spacing w:val="-10"/>
                  <w:kern w:val="28"/>
                  <w:lang w:val="en-US"/>
                </w:rPr>
                <w:t>icinal Product (IMP)</w:t>
              </w:r>
            </w:p>
          </w:sdtContent>
        </w:sdt>
        <w:sdt>
          <w:sdtPr>
            <w:id w:val="-1408915679"/>
            <w:placeholder>
              <w:docPart w:val="211E30D4E2CA47A09CD7E9D69E2463E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09E8750D" w14:textId="6361836E" w:rsidR="001531F7" w:rsidRPr="00CD1F55" w:rsidRDefault="00B64B43" w:rsidP="00B00AAB">
              <w:pPr>
                <w:pStyle w:val="Subtitle"/>
              </w:pPr>
              <w:r w:rsidRPr="00CD1F55">
                <w:t xml:space="preserve">För klinisk läkemedelsprövning enligt </w:t>
              </w:r>
              <w:proofErr w:type="spellStart"/>
              <w:r w:rsidRPr="00CD1F55">
                <w:t>CTR</w:t>
              </w:r>
              <w:proofErr w:type="spellEnd"/>
            </w:p>
          </w:sdtContent>
        </w:sdt>
        <w:p w14:paraId="585C11FF" w14:textId="77777777" w:rsidR="00F124E7" w:rsidRPr="00CD1F55" w:rsidRDefault="00F124E7" w:rsidP="00CD1F55">
          <w:pPr>
            <w:spacing w:before="8120" w:after="240"/>
            <w:ind w:left="-450"/>
            <w:jc w:val="center"/>
            <w:rPr>
              <w:b/>
              <w:bCs/>
              <w:color w:val="FFFFFF" w:themeColor="background1"/>
            </w:rPr>
          </w:pPr>
          <w:r w:rsidRPr="00CD1F55">
            <w:rPr>
              <w:b/>
              <w:bCs/>
              <w:color w:val="FFFFFF" w:themeColor="background1"/>
            </w:rPr>
            <w:t>Detta dokument är framtaget och kvalitetssäkrat av Kliniska Studier Sverige.</w:t>
          </w:r>
        </w:p>
        <w:p w14:paraId="35DF2B2C" w14:textId="15492E7B" w:rsidR="001531F7" w:rsidRPr="00CD1F55" w:rsidRDefault="00F124E7" w:rsidP="00CD1F55">
          <w:pPr>
            <w:spacing w:line="300" w:lineRule="auto"/>
            <w:ind w:left="-173" w:right="288"/>
            <w:jc w:val="center"/>
            <w:rPr>
              <w:color w:val="FFFFFF" w:themeColor="background1"/>
            </w:rPr>
            <w:sectPr w:rsidR="001531F7" w:rsidRPr="00CD1F55" w:rsidSect="00A03022">
              <w:headerReference w:type="default" r:id="rId13"/>
              <w:footerReference w:type="default" r:id="rId14"/>
              <w:pgSz w:w="11906" w:h="16838"/>
              <w:pgMar w:top="720" w:right="1411" w:bottom="8" w:left="1987" w:header="0" w:footer="0" w:gutter="0"/>
              <w:pgNumType w:start="0"/>
              <w:cols w:space="708"/>
              <w:titlePg/>
              <w:docGrid w:linePitch="360"/>
            </w:sectPr>
          </w:pPr>
          <w:r w:rsidRPr="00CD1F55">
            <w:rPr>
              <w:color w:val="FFFFFF" w:themeColor="background1"/>
            </w:rPr>
            <w:t xml:space="preserve">Vi utvecklar och erbjuder stöd för kliniska studier i hälso- och sjukvården. </w:t>
          </w:r>
          <w:r w:rsidRPr="00CD1F55">
            <w:rPr>
              <w:color w:val="FFFFFF" w:themeColor="background1"/>
            </w:rPr>
            <w:br/>
            <w:t>Stödet vi erbjuder ger goda förutsättningar för kliniska studier av hög kvalitet.</w:t>
          </w:r>
        </w:p>
      </w:sdtContent>
    </w:sdt>
    <w:p w14:paraId="29887E4E" w14:textId="77777777" w:rsidR="00A47064" w:rsidRPr="00CD1F55" w:rsidRDefault="00A47064" w:rsidP="009E24D6">
      <w:pPr>
        <w:pStyle w:val="Heading2"/>
      </w:pPr>
      <w:bookmarkStart w:id="2" w:name="_Toc158023137"/>
      <w:bookmarkEnd w:id="1"/>
      <w:r w:rsidRPr="00CD1F55">
        <w:lastRenderedPageBreak/>
        <w:t>Om dokumentet</w:t>
      </w:r>
      <w:bookmarkEnd w:id="2"/>
    </w:p>
    <w:p w14:paraId="3B7B4831" w14:textId="77777777" w:rsidR="002C1633" w:rsidRPr="00CD1F55" w:rsidRDefault="00B64B43" w:rsidP="00B64B43">
      <w:r w:rsidRPr="00CD1F55">
        <w:t xml:space="preserve">Denna mall är framtagen och kvalitetssäkrad av Kliniska Studier Sverige. </w:t>
      </w:r>
    </w:p>
    <w:p w14:paraId="6027311D" w14:textId="04DDD3DA" w:rsidR="00B64B43" w:rsidRPr="00CD1F55" w:rsidRDefault="00B64B43" w:rsidP="00B64B43">
      <w:r w:rsidRPr="00CD1F55">
        <w:t xml:space="preserve">Våra mallar ses över och uppdateras regelbundet. Om det var längesedan </w:t>
      </w:r>
      <w:r w:rsidR="002C1633" w:rsidRPr="00CD1F55">
        <w:t xml:space="preserve">du laddade ner detta </w:t>
      </w:r>
      <w:r w:rsidRPr="00CD1F55">
        <w:t xml:space="preserve">dokument rekommenderar vi dig att besöka </w:t>
      </w:r>
      <w:hyperlink r:id="rId15" w:history="1">
        <w:r w:rsidRPr="00CD1F55">
          <w:rPr>
            <w:rStyle w:val="Hyperlink"/>
          </w:rPr>
          <w:t>Kliniskastudier.se</w:t>
        </w:r>
      </w:hyperlink>
      <w:r w:rsidRPr="00CD1F55">
        <w:t xml:space="preserve"> för att säkerställa att </w:t>
      </w:r>
      <w:r w:rsidR="002C1633" w:rsidRPr="00CD1F55">
        <w:t>det är den</w:t>
      </w:r>
      <w:r w:rsidRPr="00CD1F55">
        <w:t xml:space="preserve"> senaste versionen</w:t>
      </w:r>
      <w:r w:rsidR="002C1633" w:rsidRPr="00CD1F55">
        <w:t xml:space="preserve"> som</w:t>
      </w:r>
      <w:r w:rsidRPr="00CD1F55">
        <w:t xml:space="preserve"> används. </w:t>
      </w:r>
    </w:p>
    <w:p w14:paraId="5A940EA9" w14:textId="77777777" w:rsidR="00B64B43" w:rsidRPr="00CD1F55" w:rsidRDefault="00B64B43" w:rsidP="00B64B43">
      <w:r w:rsidRPr="00CD1F55">
        <w:t xml:space="preserve">Detta är version 1, 2024-02-06. </w:t>
      </w:r>
    </w:p>
    <w:p w14:paraId="7D033D29" w14:textId="02F1ABFD" w:rsidR="00B64B43" w:rsidRPr="00CD1F55" w:rsidRDefault="00B64B43" w:rsidP="009E24D6">
      <w:pPr>
        <w:spacing w:after="0"/>
        <w:rPr>
          <w:i/>
          <w:iCs/>
        </w:rPr>
      </w:pPr>
      <w:r w:rsidRPr="00CD1F55">
        <w:t xml:space="preserve">Om du har några förbättringsförslag eller frågor om mallen är du välkommen att kontakta oss på </w:t>
      </w:r>
      <w:hyperlink r:id="rId16" w:history="1">
        <w:r w:rsidRPr="00CD1F55">
          <w:rPr>
            <w:rStyle w:val="Hyperlink"/>
          </w:rPr>
          <w:t>info@kliniskastudier.se</w:t>
        </w:r>
      </w:hyperlink>
      <w:r w:rsidRPr="00CD1F55">
        <w:rPr>
          <w:i/>
          <w:iCs/>
        </w:rPr>
        <w:t>.</w:t>
      </w:r>
    </w:p>
    <w:p w14:paraId="41CF3679" w14:textId="77777777" w:rsidR="00B64B43" w:rsidRPr="00CD1F55" w:rsidRDefault="00B64B43" w:rsidP="002B76CA">
      <w:pPr>
        <w:pStyle w:val="Heading2"/>
        <w:rPr>
          <w:sz w:val="28"/>
          <w:szCs w:val="28"/>
        </w:rPr>
      </w:pPr>
      <w:r w:rsidRPr="00CD1F55">
        <w:rPr>
          <w:sz w:val="28"/>
          <w:szCs w:val="28"/>
        </w:rPr>
        <w:t>Introduktion till mall</w:t>
      </w:r>
    </w:p>
    <w:p w14:paraId="45699B98" w14:textId="77777777" w:rsidR="00B64B43" w:rsidRPr="00CD1F55" w:rsidRDefault="00B64B43" w:rsidP="00B64B43">
      <w:r w:rsidRPr="00CD1F55">
        <w:t>Denna mall kan användas vid ansökan om tillstånd att genomföra en klinisk prövning av läkemedel för humant bruk i enlighet med EU-förordningen 536/2014, då ansökan görs via den EU-gemensamma portalen CTIS (Clinical Trial Information System).</w:t>
      </w:r>
    </w:p>
    <w:p w14:paraId="7F82F5AD" w14:textId="40457923" w:rsidR="00B64B43" w:rsidRPr="00CD1F55" w:rsidRDefault="00B64B43" w:rsidP="00B64B43">
      <w:r w:rsidRPr="00CD1F55">
        <w:t xml:space="preserve">Denna sida ingår inte i mallen utan ger bara en kort instruktion till dig som ska skriva </w:t>
      </w:r>
      <w:r w:rsidR="002C1633" w:rsidRPr="00CD1F55">
        <w:t>ansökan</w:t>
      </w:r>
      <w:r w:rsidRPr="00CD1F55">
        <w:t>. Instruktionssidan tas bort vid användning av mallen.</w:t>
      </w:r>
    </w:p>
    <w:p w14:paraId="47570F8F" w14:textId="43860D4A" w:rsidR="008638AA" w:rsidRPr="00CD1F55" w:rsidRDefault="008638AA" w:rsidP="008638AA">
      <w:r w:rsidRPr="00CD1F55">
        <w:t>Mallen är i första hand anpassad för ansökan av interventionsprövning med läkemedel</w:t>
      </w:r>
      <w:r w:rsidR="002C1633" w:rsidRPr="00CD1F55">
        <w:t>, en</w:t>
      </w:r>
      <w:r w:rsidRPr="00CD1F55">
        <w:t xml:space="preserve"> så kallad klinisk prövning med läkemedel i systemet CTIS. Den är inte anpassad för att användas vid klinisk prövning med medicintekniska produkter. </w:t>
      </w:r>
    </w:p>
    <w:p w14:paraId="27ACC264" w14:textId="77777777" w:rsidR="001A0EA9" w:rsidRPr="00CD1F55" w:rsidRDefault="008638AA" w:rsidP="008638AA">
      <w:r w:rsidRPr="00CD1F55">
        <w:t xml:space="preserve">Mallen kan användas vid ansökan i CTIS del 1 som beskrivning när studiespecifik märkning av prövningsläkemedel </w:t>
      </w:r>
      <w:r w:rsidRPr="00CD1F55">
        <w:rPr>
          <w:b/>
          <w:bCs/>
        </w:rPr>
        <w:t>inte</w:t>
      </w:r>
      <w:r w:rsidRPr="00CD1F55">
        <w:t xml:space="preserve"> är nödvändigt eller tillämpligt för den </w:t>
      </w:r>
      <w:proofErr w:type="spellStart"/>
      <w:r w:rsidRPr="00CD1F55">
        <w:t>klinska</w:t>
      </w:r>
      <w:proofErr w:type="spellEnd"/>
      <w:r w:rsidRPr="00CD1F55">
        <w:t xml:space="preserve"> prövningen. </w:t>
      </w:r>
      <w:r w:rsidR="007A1541" w:rsidRPr="00CD1F55">
        <w:t>Mallen måste anpassas för aktuell prövning.</w:t>
      </w:r>
    </w:p>
    <w:p w14:paraId="518DB766" w14:textId="37D5FF37" w:rsidR="00116882" w:rsidRPr="00CD1F55" w:rsidRDefault="00116882" w:rsidP="00FE1B8A">
      <w:pPr>
        <w:sectPr w:rsidR="00116882" w:rsidRPr="00CD1F55" w:rsidSect="00A03022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699" w:right="1411" w:bottom="1411" w:left="1987" w:header="706" w:footer="706" w:gutter="0"/>
          <w:cols w:space="708"/>
          <w:docGrid w:linePitch="360"/>
        </w:sectPr>
      </w:pPr>
    </w:p>
    <w:p w14:paraId="51913A59" w14:textId="37207564" w:rsidR="008638AA" w:rsidRPr="00CD1F55" w:rsidRDefault="008638AA" w:rsidP="00CD1F55">
      <w:pPr>
        <w:pStyle w:val="Heading2"/>
        <w:spacing w:before="120" w:after="600"/>
        <w:rPr>
          <w:b w:val="0"/>
          <w:bCs/>
          <w:color w:val="003651"/>
          <w:szCs w:val="32"/>
          <w:lang w:val="en-US"/>
        </w:rPr>
      </w:pPr>
      <w:bookmarkStart w:id="3" w:name="_Toc158023138"/>
      <w:r w:rsidRPr="00CD1F55">
        <w:rPr>
          <w:szCs w:val="32"/>
        </w:rPr>
        <w:lastRenderedPageBreak/>
        <w:t>STATEMENT</w:t>
      </w:r>
      <w:r w:rsidRPr="00CD1F55">
        <w:rPr>
          <w:bCs/>
          <w:color w:val="003651"/>
          <w:szCs w:val="32"/>
          <w:lang w:val="en-US"/>
        </w:rPr>
        <w:t xml:space="preserve"> </w:t>
      </w:r>
      <w:r w:rsidRPr="00CD1F55">
        <w:rPr>
          <w:bCs/>
          <w:color w:val="003651"/>
          <w:szCs w:val="32"/>
          <w:lang w:val="en-US"/>
        </w:rPr>
        <w:br/>
        <w:t>Labelling of Investigational Medicinal Product (IMP)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empty fields to fill in information about Title clinical trial, Clinical Trial ID, EU trial number and Sponsor."/>
      </w:tblPr>
      <w:tblGrid>
        <w:gridCol w:w="3256"/>
        <w:gridCol w:w="5237"/>
      </w:tblGrid>
      <w:tr w:rsidR="00B64B43" w:rsidRPr="00CD1F55" w14:paraId="045FF7E8" w14:textId="77777777" w:rsidTr="00B5659B">
        <w:tc>
          <w:tcPr>
            <w:tcW w:w="3256" w:type="dxa"/>
          </w:tcPr>
          <w:p w14:paraId="2C8CCC45" w14:textId="245EFC69" w:rsidR="00B64B43" w:rsidRPr="00CD1F55" w:rsidRDefault="00B64B43" w:rsidP="00B5659B">
            <w:pPr>
              <w:rPr>
                <w:lang w:val="en-US"/>
              </w:rPr>
            </w:pPr>
            <w:r w:rsidRPr="00CD1F55">
              <w:rPr>
                <w:lang w:val="en-US"/>
              </w:rPr>
              <w:t>Title clinical trial:</w:t>
            </w:r>
          </w:p>
        </w:tc>
        <w:tc>
          <w:tcPr>
            <w:tcW w:w="5237" w:type="dxa"/>
          </w:tcPr>
          <w:p w14:paraId="30854976" w14:textId="77777777" w:rsidR="00B64B43" w:rsidRPr="00CD1F55" w:rsidRDefault="00B64B43" w:rsidP="00B5659B">
            <w:pPr>
              <w:rPr>
                <w:color w:val="808080" w:themeColor="background1" w:themeShade="80"/>
              </w:rPr>
            </w:pPr>
            <w:r w:rsidRPr="00CD1F55">
              <w:rPr>
                <w:color w:val="808080" w:themeColor="background1" w:themeShade="80"/>
              </w:rPr>
              <w:t>&lt;&lt;Ange titel&gt;&gt;</w:t>
            </w:r>
          </w:p>
        </w:tc>
      </w:tr>
      <w:tr w:rsidR="00B64B43" w:rsidRPr="00CD1F55" w14:paraId="7F32BD47" w14:textId="77777777" w:rsidTr="00B5659B">
        <w:tc>
          <w:tcPr>
            <w:tcW w:w="3256" w:type="dxa"/>
          </w:tcPr>
          <w:p w14:paraId="70B6300F" w14:textId="658F04EB" w:rsidR="00B64B43" w:rsidRPr="00CD1F55" w:rsidRDefault="00B64B43" w:rsidP="00B5659B">
            <w:pPr>
              <w:rPr>
                <w:lang w:val="en-US"/>
              </w:rPr>
            </w:pPr>
            <w:r w:rsidRPr="00CD1F55">
              <w:rPr>
                <w:lang w:val="en-US"/>
              </w:rPr>
              <w:t>Clinical trial-ID:</w:t>
            </w:r>
          </w:p>
        </w:tc>
        <w:tc>
          <w:tcPr>
            <w:tcW w:w="5237" w:type="dxa"/>
          </w:tcPr>
          <w:p w14:paraId="185E92CF" w14:textId="77777777" w:rsidR="00B64B43" w:rsidRPr="00CD1F55" w:rsidRDefault="00B64B43" w:rsidP="00B5659B">
            <w:pPr>
              <w:rPr>
                <w:color w:val="808080" w:themeColor="background1" w:themeShade="80"/>
              </w:rPr>
            </w:pPr>
            <w:r w:rsidRPr="00CD1F55">
              <w:rPr>
                <w:color w:val="808080" w:themeColor="background1" w:themeShade="80"/>
              </w:rPr>
              <w:t>&lt;&lt;Ange prövnings-ID&gt;&gt;</w:t>
            </w:r>
          </w:p>
        </w:tc>
      </w:tr>
      <w:tr w:rsidR="00B64B43" w:rsidRPr="00CD1F55" w14:paraId="1D686220" w14:textId="77777777" w:rsidTr="00B5659B">
        <w:tc>
          <w:tcPr>
            <w:tcW w:w="3256" w:type="dxa"/>
          </w:tcPr>
          <w:p w14:paraId="589441D4" w14:textId="11F4186B" w:rsidR="00B64B43" w:rsidRPr="00CD1F55" w:rsidRDefault="00B64B43" w:rsidP="00B5659B">
            <w:pPr>
              <w:rPr>
                <w:lang w:val="en-US"/>
              </w:rPr>
            </w:pPr>
            <w:r w:rsidRPr="00CD1F55">
              <w:rPr>
                <w:lang w:val="en-US"/>
              </w:rPr>
              <w:t>EU trial number:</w:t>
            </w:r>
          </w:p>
        </w:tc>
        <w:tc>
          <w:tcPr>
            <w:tcW w:w="5237" w:type="dxa"/>
          </w:tcPr>
          <w:p w14:paraId="4AAE57BA" w14:textId="77777777" w:rsidR="00B64B43" w:rsidRPr="00CD1F55" w:rsidRDefault="00B64B43" w:rsidP="00B5659B">
            <w:pPr>
              <w:rPr>
                <w:color w:val="808080" w:themeColor="background1" w:themeShade="80"/>
              </w:rPr>
            </w:pPr>
            <w:r w:rsidRPr="00CD1F55">
              <w:rPr>
                <w:color w:val="808080" w:themeColor="background1" w:themeShade="80"/>
              </w:rPr>
              <w:t>&lt;&lt;Ange EU prövningsnummer&gt;&gt;</w:t>
            </w:r>
          </w:p>
        </w:tc>
      </w:tr>
      <w:tr w:rsidR="00B64B43" w:rsidRPr="00CD1F55" w14:paraId="45413EC2" w14:textId="77777777" w:rsidTr="00B5659B">
        <w:tc>
          <w:tcPr>
            <w:tcW w:w="3256" w:type="dxa"/>
          </w:tcPr>
          <w:p w14:paraId="48891A26" w14:textId="17100C55" w:rsidR="00B64B43" w:rsidRPr="00CD1F55" w:rsidRDefault="00B64B43" w:rsidP="00B5659B">
            <w:pPr>
              <w:rPr>
                <w:lang w:val="en-US"/>
              </w:rPr>
            </w:pPr>
            <w:r w:rsidRPr="00CD1F55">
              <w:rPr>
                <w:lang w:val="en-US"/>
              </w:rPr>
              <w:t>Sponsor:</w:t>
            </w:r>
          </w:p>
        </w:tc>
        <w:tc>
          <w:tcPr>
            <w:tcW w:w="5237" w:type="dxa"/>
          </w:tcPr>
          <w:p w14:paraId="4EBD0A4E" w14:textId="77777777" w:rsidR="00B64B43" w:rsidRPr="00CD1F55" w:rsidRDefault="00B64B43" w:rsidP="00B5659B">
            <w:pPr>
              <w:rPr>
                <w:color w:val="808080" w:themeColor="background1" w:themeShade="80"/>
              </w:rPr>
            </w:pPr>
            <w:r w:rsidRPr="00CD1F55">
              <w:rPr>
                <w:color w:val="808080" w:themeColor="background1" w:themeShade="80"/>
              </w:rPr>
              <w:t>&lt;&lt;Ange sponsor, sponsorrepresentant&gt;&gt;</w:t>
            </w:r>
          </w:p>
        </w:tc>
      </w:tr>
    </w:tbl>
    <w:p w14:paraId="768CF4F6" w14:textId="77777777" w:rsidR="00B64B43" w:rsidRPr="00CD1F55" w:rsidRDefault="00B64B43" w:rsidP="0033315A">
      <w:pPr>
        <w:spacing w:after="960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empty fields to fill in information about investigational medicinal products."/>
      </w:tblPr>
      <w:tblGrid>
        <w:gridCol w:w="2122"/>
        <w:gridCol w:w="6371"/>
      </w:tblGrid>
      <w:tr w:rsidR="008638AA" w:rsidRPr="00CD1F55" w14:paraId="730B419E" w14:textId="77777777" w:rsidTr="008638AA">
        <w:tc>
          <w:tcPr>
            <w:tcW w:w="2122" w:type="dxa"/>
          </w:tcPr>
          <w:p w14:paraId="41A8FD02" w14:textId="00E02706" w:rsidR="008638AA" w:rsidRPr="00CD1F55" w:rsidRDefault="00B64B43" w:rsidP="008638AA">
            <w:pPr>
              <w:rPr>
                <w:b/>
                <w:bCs/>
                <w:lang w:val="en-US"/>
              </w:rPr>
            </w:pPr>
            <w:r w:rsidRPr="00CD1F55">
              <w:rPr>
                <w:b/>
                <w:bCs/>
                <w:color w:val="000000" w:themeColor="text1"/>
                <w:lang w:val="en-US"/>
              </w:rPr>
              <w:t>I</w:t>
            </w:r>
            <w:r w:rsidR="008638AA" w:rsidRPr="00CD1F55">
              <w:rPr>
                <w:b/>
                <w:bCs/>
                <w:color w:val="000000" w:themeColor="text1"/>
                <w:lang w:val="en-US"/>
              </w:rPr>
              <w:t>nvestigational medicinal products</w:t>
            </w:r>
          </w:p>
        </w:tc>
        <w:tc>
          <w:tcPr>
            <w:tcW w:w="6371" w:type="dxa"/>
          </w:tcPr>
          <w:p w14:paraId="0AFEFBB7" w14:textId="20660B1F" w:rsidR="008638AA" w:rsidRPr="00CD1F55" w:rsidRDefault="00B64B43" w:rsidP="008638AA">
            <w:proofErr w:type="gramStart"/>
            <w:r w:rsidRPr="00CD1F55">
              <w:rPr>
                <w:color w:val="808080" w:themeColor="background1" w:themeShade="80"/>
              </w:rPr>
              <w:t>&lt;&lt; Ange</w:t>
            </w:r>
            <w:proofErr w:type="gramEnd"/>
            <w:r w:rsidRPr="00CD1F55">
              <w:rPr>
                <w:color w:val="808080" w:themeColor="background1" w:themeShade="80"/>
              </w:rPr>
              <w:t xml:space="preserve"> namn på prövningsläkemedel&gt;&gt;</w:t>
            </w:r>
          </w:p>
        </w:tc>
      </w:tr>
    </w:tbl>
    <w:p w14:paraId="07D5CBB4" w14:textId="77777777" w:rsidR="008638AA" w:rsidRPr="00CD1F55" w:rsidRDefault="008638AA" w:rsidP="008A478A">
      <w:pPr>
        <w:spacing w:before="460"/>
        <w:rPr>
          <w:lang w:val="en-US"/>
        </w:rPr>
      </w:pPr>
      <w:r w:rsidRPr="00CD1F55">
        <w:rPr>
          <w:lang w:val="en-US"/>
        </w:rPr>
        <w:t>According to EU CTR 536/2014 labelling of investigational medicinal products (IMP) and auxiliary medicinal products shall be in accordance with Chapter X, Articles 66 to 67, Annex VI, Sections A to D of the CTR.</w:t>
      </w:r>
    </w:p>
    <w:p w14:paraId="4E8B9278" w14:textId="77777777" w:rsidR="001A0EA9" w:rsidRPr="00CD1F55" w:rsidRDefault="008638AA" w:rsidP="008638AA">
      <w:pPr>
        <w:rPr>
          <w:lang w:val="en-US"/>
        </w:rPr>
      </w:pPr>
      <w:r w:rsidRPr="00CD1F55">
        <w:rPr>
          <w:lang w:val="en-US"/>
        </w:rPr>
        <w:t xml:space="preserve">As the IMP(s) in this clinical trial are authorized manufactured products the IMP(s) will be labelled according to marketing authorization. Content labelling is described in the SmPC and Protocol. </w:t>
      </w:r>
    </w:p>
    <w:sectPr w:rsidR="001A0EA9" w:rsidRPr="00CD1F55" w:rsidSect="00A03022">
      <w:headerReference w:type="default" r:id="rId21"/>
      <w:footerReference w:type="default" r:id="rId22"/>
      <w:pgSz w:w="11906" w:h="16838"/>
      <w:pgMar w:top="432" w:right="1411" w:bottom="1411" w:left="198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B495" w14:textId="77777777" w:rsidR="00A03022" w:rsidRDefault="00A03022" w:rsidP="00813C78">
      <w:pPr>
        <w:spacing w:after="0" w:line="240" w:lineRule="auto"/>
      </w:pPr>
      <w:r>
        <w:separator/>
      </w:r>
    </w:p>
  </w:endnote>
  <w:endnote w:type="continuationSeparator" w:id="0">
    <w:p w14:paraId="50DB5E1B" w14:textId="77777777" w:rsidR="00A03022" w:rsidRDefault="00A03022" w:rsidP="0081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Gill Sans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D386" w14:textId="77777777" w:rsidR="001531F7" w:rsidRDefault="001531F7" w:rsidP="005761A9">
    <w:pPr>
      <w:pStyle w:val="Footer"/>
      <w:spacing w:before="240"/>
    </w:pPr>
  </w:p>
  <w:tbl>
    <w:tblPr>
      <w:tblStyle w:val="TableGrid"/>
      <w:tblW w:w="9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6"/>
      <w:gridCol w:w="7860"/>
    </w:tblGrid>
    <w:tr w:rsidR="00EB1BCE" w:rsidRPr="005761A9" w14:paraId="66370575" w14:textId="77777777" w:rsidTr="00F07B3F">
      <w:tc>
        <w:tcPr>
          <w:tcW w:w="1276" w:type="dxa"/>
        </w:tcPr>
        <w:p w14:paraId="3E55A1A8" w14:textId="77777777" w:rsidR="00EB1BCE" w:rsidRDefault="00EB1BCE" w:rsidP="00EB1BCE">
          <w:pPr>
            <w:pStyle w:val="Footer"/>
          </w:pPr>
        </w:p>
      </w:tc>
      <w:tc>
        <w:tcPr>
          <w:tcW w:w="7860" w:type="dxa"/>
        </w:tcPr>
        <w:p w14:paraId="76278C1C" w14:textId="77777777" w:rsidR="00EB1BCE" w:rsidRPr="005761A9" w:rsidRDefault="00EB1BCE" w:rsidP="00EB1BCE">
          <w:pPr>
            <w:pStyle w:val="Footer"/>
            <w:jc w:val="right"/>
            <w:rPr>
              <w:b/>
              <w:bCs/>
            </w:rPr>
          </w:pPr>
          <w:r w:rsidRPr="005761A9">
            <w:rPr>
              <w:b/>
              <w:bCs/>
            </w:rPr>
            <w:t>Kliniska Studier Sverige</w:t>
          </w:r>
        </w:p>
      </w:tc>
    </w:tr>
    <w:tr w:rsidR="00EB1BCE" w14:paraId="29223B59" w14:textId="77777777" w:rsidTr="00F07B3F">
      <w:tc>
        <w:tcPr>
          <w:tcW w:w="1276" w:type="dxa"/>
        </w:tcPr>
        <w:p w14:paraId="67D939EF" w14:textId="77777777" w:rsidR="00EB1BCE" w:rsidRPr="005761A9" w:rsidRDefault="00EB1BCE" w:rsidP="00EB1BCE">
          <w:pPr>
            <w:pStyle w:val="Footer"/>
          </w:pPr>
          <w:r w:rsidRPr="005761A9">
            <w:fldChar w:fldCharType="begin"/>
          </w:r>
          <w:r w:rsidRPr="005761A9">
            <w:instrText>PAGE   \* MERGEFORMAT</w:instrText>
          </w:r>
          <w:r w:rsidRPr="005761A9">
            <w:fldChar w:fldCharType="separate"/>
          </w:r>
          <w:r w:rsidRPr="005761A9">
            <w:t>2</w:t>
          </w:r>
          <w:r w:rsidRPr="005761A9">
            <w:fldChar w:fldCharType="end"/>
          </w:r>
          <w:r w:rsidRPr="005761A9">
            <w:t xml:space="preserve"> (</w:t>
          </w:r>
          <w:fldSimple w:instr=" NUMPAGES  \* Arabic  \* MERGEFORMAT ">
            <w:r w:rsidRPr="005761A9">
              <w:t>10</w:t>
            </w:r>
          </w:fldSimple>
          <w:r w:rsidRPr="005761A9">
            <w:t>)</w:t>
          </w:r>
        </w:p>
      </w:tc>
      <w:tc>
        <w:tcPr>
          <w:tcW w:w="7860" w:type="dxa"/>
        </w:tcPr>
        <w:p w14:paraId="13907D43" w14:textId="099CADE4" w:rsidR="00EB1BCE" w:rsidRDefault="00EB1BCE" w:rsidP="00EB1BCE">
          <w:pPr>
            <w:pStyle w:val="Footer"/>
            <w:jc w:val="right"/>
          </w:pPr>
          <w:r w:rsidRPr="005761A9">
            <w:t>Version</w:t>
          </w:r>
          <w:r>
            <w:t xml:space="preserve"> </w:t>
          </w:r>
          <w:sdt>
            <w:sdtPr>
              <w:id w:val="-1094701096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color w:val="008000"/>
              <w:text/>
            </w:sdtPr>
            <w:sdtContent>
              <w:r w:rsidR="00B64B43">
                <w:t>1</w:t>
              </w:r>
            </w:sdtContent>
          </w:sdt>
          <w:r w:rsidRPr="005761A9">
            <w:t xml:space="preserve">, </w:t>
          </w:r>
          <w:sdt>
            <w:sdtPr>
              <w:id w:val="1058202084"/>
              <w:date w:fullDate="2024-02-06T00:00:00Z">
                <w:dateFormat w:val="yyyy-MM-dd"/>
                <w:lid w:val="sv-SE"/>
                <w:storeMappedDataAs w:val="dateTime"/>
                <w:calendar w:val="gregorian"/>
              </w:date>
            </w:sdtPr>
            <w:sdtContent>
              <w:r w:rsidR="00B64B43">
                <w:t>2024-02-06</w:t>
              </w:r>
            </w:sdtContent>
          </w:sdt>
        </w:p>
      </w:tc>
    </w:tr>
  </w:tbl>
  <w:p w14:paraId="214B8E2A" w14:textId="77777777" w:rsidR="001531F7" w:rsidRPr="006538B0" w:rsidRDefault="001531F7" w:rsidP="006538B0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BB22" w14:textId="77777777" w:rsidR="00512436" w:rsidRDefault="00512436" w:rsidP="005761A9">
    <w:pPr>
      <w:pStyle w:val="Footer"/>
      <w:spacing w:before="240"/>
    </w:pPr>
  </w:p>
  <w:tbl>
    <w:tblPr>
      <w:tblStyle w:val="TableGrid"/>
      <w:tblW w:w="9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6"/>
      <w:gridCol w:w="7860"/>
    </w:tblGrid>
    <w:tr w:rsidR="00512436" w:rsidRPr="005761A9" w14:paraId="6C0D6EB0" w14:textId="77777777" w:rsidTr="00F07B3F">
      <w:tc>
        <w:tcPr>
          <w:tcW w:w="1276" w:type="dxa"/>
        </w:tcPr>
        <w:p w14:paraId="31C9C0BF" w14:textId="77777777" w:rsidR="00512436" w:rsidRDefault="00512436" w:rsidP="00EB1BCE">
          <w:pPr>
            <w:pStyle w:val="Footer"/>
          </w:pPr>
        </w:p>
      </w:tc>
      <w:tc>
        <w:tcPr>
          <w:tcW w:w="7860" w:type="dxa"/>
        </w:tcPr>
        <w:p w14:paraId="23F43E79" w14:textId="77777777" w:rsidR="00512436" w:rsidRPr="005761A9" w:rsidRDefault="00512436" w:rsidP="00EB1BCE">
          <w:pPr>
            <w:pStyle w:val="Footer"/>
            <w:jc w:val="right"/>
            <w:rPr>
              <w:b/>
              <w:bCs/>
            </w:rPr>
          </w:pPr>
          <w:r w:rsidRPr="005761A9">
            <w:rPr>
              <w:b/>
              <w:bCs/>
            </w:rPr>
            <w:t>Kliniska Studier Sverige</w:t>
          </w:r>
        </w:p>
      </w:tc>
    </w:tr>
    <w:tr w:rsidR="00512436" w14:paraId="41FB20C0" w14:textId="77777777" w:rsidTr="00F07B3F">
      <w:tc>
        <w:tcPr>
          <w:tcW w:w="1276" w:type="dxa"/>
        </w:tcPr>
        <w:p w14:paraId="5A5C41C2" w14:textId="77777777" w:rsidR="00512436" w:rsidRPr="005761A9" w:rsidRDefault="00512436" w:rsidP="00EB1BCE">
          <w:pPr>
            <w:pStyle w:val="Footer"/>
          </w:pPr>
          <w:r w:rsidRPr="005761A9">
            <w:fldChar w:fldCharType="begin"/>
          </w:r>
          <w:r w:rsidRPr="005761A9">
            <w:instrText>PAGE   \* MERGEFORMAT</w:instrText>
          </w:r>
          <w:r w:rsidRPr="005761A9">
            <w:fldChar w:fldCharType="separate"/>
          </w:r>
          <w:r w:rsidRPr="005761A9">
            <w:t>2</w:t>
          </w:r>
          <w:r w:rsidRPr="005761A9">
            <w:fldChar w:fldCharType="end"/>
          </w:r>
          <w:r w:rsidRPr="005761A9">
            <w:t xml:space="preserve"> (</w:t>
          </w:r>
          <w:fldSimple w:instr=" NUMPAGES  \* Arabic  \* MERGEFORMAT ">
            <w:r w:rsidRPr="005761A9">
              <w:t>10</w:t>
            </w:r>
          </w:fldSimple>
          <w:r w:rsidRPr="005761A9">
            <w:t>)</w:t>
          </w:r>
        </w:p>
      </w:tc>
      <w:tc>
        <w:tcPr>
          <w:tcW w:w="7860" w:type="dxa"/>
        </w:tcPr>
        <w:p w14:paraId="20539801" w14:textId="77777777" w:rsidR="00512436" w:rsidRDefault="00512436" w:rsidP="00EB1BCE">
          <w:pPr>
            <w:pStyle w:val="Footer"/>
            <w:jc w:val="right"/>
          </w:pPr>
          <w:r w:rsidRPr="005761A9">
            <w:t>Version</w:t>
          </w:r>
          <w:r>
            <w:t xml:space="preserve"> </w:t>
          </w:r>
          <w:sdt>
            <w:sdtPr>
              <w:id w:val="-363754532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color w:val="008000"/>
              <w:text/>
            </w:sdtPr>
            <w:sdtContent>
              <w:r>
                <w:t>1</w:t>
              </w:r>
            </w:sdtContent>
          </w:sdt>
          <w:r w:rsidRPr="005761A9">
            <w:t xml:space="preserve">, </w:t>
          </w:r>
          <w:sdt>
            <w:sdtPr>
              <w:id w:val="-525787208"/>
              <w:date w:fullDate="2024-02-06T00:00:00Z">
                <w:dateFormat w:val="yyyy-MM-dd"/>
                <w:lid w:val="sv-SE"/>
                <w:storeMappedDataAs w:val="dateTime"/>
                <w:calendar w:val="gregorian"/>
              </w:date>
            </w:sdtPr>
            <w:sdtContent>
              <w:r>
                <w:t>2024-02-06</w:t>
              </w:r>
            </w:sdtContent>
          </w:sdt>
        </w:p>
      </w:tc>
    </w:tr>
  </w:tbl>
  <w:p w14:paraId="5A243D0A" w14:textId="77777777" w:rsidR="00512436" w:rsidRPr="006538B0" w:rsidRDefault="00512436" w:rsidP="006538B0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FCDB" w14:textId="77777777" w:rsidR="008E6BFA" w:rsidRDefault="008E6BF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A508" w14:textId="77777777" w:rsidR="001C3ABF" w:rsidRDefault="001C3ABF" w:rsidP="005761A9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1236D" w14:textId="77777777" w:rsidR="00A03022" w:rsidRDefault="00A03022" w:rsidP="00813C78">
      <w:pPr>
        <w:spacing w:after="0" w:line="240" w:lineRule="auto"/>
      </w:pPr>
      <w:r>
        <w:separator/>
      </w:r>
    </w:p>
  </w:footnote>
  <w:footnote w:type="continuationSeparator" w:id="0">
    <w:p w14:paraId="370519EF" w14:textId="77777777" w:rsidR="00A03022" w:rsidRDefault="00A03022" w:rsidP="0081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0A68" w14:textId="77777777" w:rsidR="001531F7" w:rsidRDefault="001531F7" w:rsidP="00E51DAC">
    <w:pPr>
      <w:pStyle w:val="Header"/>
      <w:spacing w:after="480"/>
      <w:ind w:right="-567"/>
      <w:jc w:val="right"/>
    </w:pPr>
    <w:r>
      <w:rPr>
        <w:noProof/>
      </w:rPr>
      <w:drawing>
        <wp:inline distT="0" distB="0" distL="0" distR="0" wp14:anchorId="4BABCAE4" wp14:editId="18937BBA">
          <wp:extent cx="1792704" cy="365464"/>
          <wp:effectExtent l="0" t="0" r="0" b="0"/>
          <wp:docPr id="506031546" name="Bildobjekt 19883545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06159" name="Bildobjekt 5240615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04" cy="365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5D71" w14:textId="77777777" w:rsidR="00630FB5" w:rsidRDefault="00630FB5" w:rsidP="00E51DAC">
    <w:pPr>
      <w:pStyle w:val="Header"/>
      <w:spacing w:after="480"/>
      <w:ind w:right="-567"/>
      <w:jc w:val="right"/>
    </w:pPr>
    <w:r>
      <w:rPr>
        <w:noProof/>
      </w:rPr>
      <w:drawing>
        <wp:inline distT="0" distB="0" distL="0" distR="0" wp14:anchorId="44688CDF" wp14:editId="149C38EC">
          <wp:extent cx="1792704" cy="365464"/>
          <wp:effectExtent l="0" t="0" r="0" b="0"/>
          <wp:docPr id="173767926" name="Bildobjekt 1988354510" descr="Kliniska Studier Sverige logotyp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767926" name="Bildobjekt 1988354510" descr="Kliniska Studier Sverige logotyp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04" cy="365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1D3E" w14:textId="77777777" w:rsidR="008E6BFA" w:rsidRDefault="008E6BFA" w:rsidP="008E6BFA">
    <w:pPr>
      <w:pStyle w:val="Header"/>
      <w:spacing w:after="480"/>
      <w:ind w:right="-567"/>
      <w:jc w:val="right"/>
    </w:pPr>
    <w:r>
      <w:rPr>
        <w:noProof/>
      </w:rPr>
      <w:drawing>
        <wp:inline distT="0" distB="0" distL="0" distR="0" wp14:anchorId="6CFE3B73" wp14:editId="703BA369">
          <wp:extent cx="1792704" cy="365464"/>
          <wp:effectExtent l="0" t="0" r="0" b="0"/>
          <wp:docPr id="1939757991" name="Bildobjekt 193975799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06159" name="Bildobjekt 5240615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04" cy="365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F08D" w14:textId="77777777" w:rsidR="00116882" w:rsidRDefault="00116882" w:rsidP="00116882">
    <w:pPr>
      <w:pStyle w:val="Header"/>
      <w:spacing w:after="780"/>
      <w:ind w:right="-56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B2E4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940A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5C6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229F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485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4ACB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1AF7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AA0F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CC4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4412B46"/>
    <w:multiLevelType w:val="multilevel"/>
    <w:tmpl w:val="B8CAC588"/>
    <w:lvl w:ilvl="0">
      <w:start w:val="1"/>
      <w:numFmt w:val="decimal"/>
      <w:pStyle w:val="Noter"/>
      <w:suff w:val="space"/>
      <w:lvlText w:val="Not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6B4260A"/>
    <w:multiLevelType w:val="multilevel"/>
    <w:tmpl w:val="85BE364E"/>
    <w:lvl w:ilvl="0">
      <w:start w:val="1"/>
      <w:numFmt w:val="bullet"/>
      <w:pStyle w:val="ListBullet"/>
      <w:lvlText w:val="•"/>
      <w:lvlJc w:val="left"/>
      <w:pPr>
        <w:ind w:left="357" w:hanging="357"/>
      </w:pPr>
      <w:rPr>
        <w:rFonts w:ascii="Calibri" w:hAnsi="Calibri" w:hint="default"/>
        <w:color w:val="auto"/>
      </w:rPr>
    </w:lvl>
    <w:lvl w:ilvl="1">
      <w:start w:val="1"/>
      <w:numFmt w:val="bullet"/>
      <w:pStyle w:val="ListBullet2"/>
      <w:lvlText w:val="•"/>
      <w:lvlJc w:val="left"/>
      <w:pPr>
        <w:ind w:left="714" w:hanging="357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•"/>
      <w:lvlJc w:val="left"/>
      <w:pPr>
        <w:ind w:left="1071" w:hanging="357"/>
      </w:pPr>
      <w:rPr>
        <w:rFonts w:ascii="Calibri" w:hAnsi="Calibri" w:hint="default"/>
        <w:color w:val="auto"/>
      </w:rPr>
    </w:lvl>
    <w:lvl w:ilvl="3">
      <w:start w:val="1"/>
      <w:numFmt w:val="bullet"/>
      <w:pStyle w:val="ListBullet4"/>
      <w:lvlText w:val="•"/>
      <w:lvlJc w:val="left"/>
      <w:pPr>
        <w:ind w:left="1428" w:hanging="357"/>
      </w:pPr>
      <w:rPr>
        <w:rFonts w:ascii="Calibri" w:hAnsi="Calibri" w:hint="default"/>
        <w:color w:val="auto"/>
      </w:rPr>
    </w:lvl>
    <w:lvl w:ilvl="4">
      <w:start w:val="1"/>
      <w:numFmt w:val="bullet"/>
      <w:pStyle w:val="ListBullet5"/>
      <w:lvlText w:val="•"/>
      <w:lvlJc w:val="left"/>
      <w:pPr>
        <w:ind w:left="1785" w:hanging="357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256413C8"/>
    <w:multiLevelType w:val="hybridMultilevel"/>
    <w:tmpl w:val="EE20CBBA"/>
    <w:lvl w:ilvl="0" w:tplc="3F8E9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4035A"/>
    <w:multiLevelType w:val="hybridMultilevel"/>
    <w:tmpl w:val="6D9EDB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A2761"/>
    <w:multiLevelType w:val="hybridMultilevel"/>
    <w:tmpl w:val="EAA684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C16EE"/>
    <w:multiLevelType w:val="multilevel"/>
    <w:tmpl w:val="9DB227C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 w16cid:durableId="76637706">
    <w:abstractNumId w:val="10"/>
  </w:num>
  <w:num w:numId="2" w16cid:durableId="766777609">
    <w:abstractNumId w:val="7"/>
  </w:num>
  <w:num w:numId="3" w16cid:durableId="1532498267">
    <w:abstractNumId w:val="6"/>
  </w:num>
  <w:num w:numId="4" w16cid:durableId="320929972">
    <w:abstractNumId w:val="5"/>
  </w:num>
  <w:num w:numId="5" w16cid:durableId="1199590138">
    <w:abstractNumId w:val="4"/>
  </w:num>
  <w:num w:numId="6" w16cid:durableId="1949000127">
    <w:abstractNumId w:val="14"/>
  </w:num>
  <w:num w:numId="7" w16cid:durableId="156461084">
    <w:abstractNumId w:val="3"/>
  </w:num>
  <w:num w:numId="8" w16cid:durableId="1680738018">
    <w:abstractNumId w:val="2"/>
  </w:num>
  <w:num w:numId="9" w16cid:durableId="988361324">
    <w:abstractNumId w:val="1"/>
  </w:num>
  <w:num w:numId="10" w16cid:durableId="525868491">
    <w:abstractNumId w:val="0"/>
  </w:num>
  <w:num w:numId="11" w16cid:durableId="249076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7335946">
    <w:abstractNumId w:val="9"/>
  </w:num>
  <w:num w:numId="13" w16cid:durableId="1364133316">
    <w:abstractNumId w:val="8"/>
  </w:num>
  <w:num w:numId="14" w16cid:durableId="9959566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53772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6575270">
    <w:abstractNumId w:val="13"/>
  </w:num>
  <w:num w:numId="17" w16cid:durableId="106508767">
    <w:abstractNumId w:val="11"/>
  </w:num>
  <w:num w:numId="18" w16cid:durableId="41871969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8D"/>
    <w:rsid w:val="00000EDB"/>
    <w:rsid w:val="00002A29"/>
    <w:rsid w:val="0000404C"/>
    <w:rsid w:val="00005C4C"/>
    <w:rsid w:val="00057E72"/>
    <w:rsid w:val="000943A9"/>
    <w:rsid w:val="000A4A20"/>
    <w:rsid w:val="000B1DB5"/>
    <w:rsid w:val="00116882"/>
    <w:rsid w:val="001531F7"/>
    <w:rsid w:val="00165188"/>
    <w:rsid w:val="001A0EA9"/>
    <w:rsid w:val="001C3ABF"/>
    <w:rsid w:val="001D27C3"/>
    <w:rsid w:val="001D619B"/>
    <w:rsid w:val="001F1063"/>
    <w:rsid w:val="00215DF1"/>
    <w:rsid w:val="00222C76"/>
    <w:rsid w:val="0022338D"/>
    <w:rsid w:val="00234702"/>
    <w:rsid w:val="00280B08"/>
    <w:rsid w:val="002B76CA"/>
    <w:rsid w:val="002C1633"/>
    <w:rsid w:val="002C4B24"/>
    <w:rsid w:val="002C72EB"/>
    <w:rsid w:val="002D4A46"/>
    <w:rsid w:val="002F15B5"/>
    <w:rsid w:val="002F2AE6"/>
    <w:rsid w:val="002F2BCA"/>
    <w:rsid w:val="0030428A"/>
    <w:rsid w:val="0030643B"/>
    <w:rsid w:val="0033315A"/>
    <w:rsid w:val="00344B4E"/>
    <w:rsid w:val="00356E31"/>
    <w:rsid w:val="00362CE7"/>
    <w:rsid w:val="00376846"/>
    <w:rsid w:val="00392A8C"/>
    <w:rsid w:val="0039506D"/>
    <w:rsid w:val="0039558E"/>
    <w:rsid w:val="003A63FC"/>
    <w:rsid w:val="003B06DA"/>
    <w:rsid w:val="003D019F"/>
    <w:rsid w:val="003E23B2"/>
    <w:rsid w:val="003F1D59"/>
    <w:rsid w:val="00411BEE"/>
    <w:rsid w:val="004216EA"/>
    <w:rsid w:val="00423F0E"/>
    <w:rsid w:val="0042445E"/>
    <w:rsid w:val="004474A4"/>
    <w:rsid w:val="0045790E"/>
    <w:rsid w:val="0047256F"/>
    <w:rsid w:val="004816EA"/>
    <w:rsid w:val="004B0468"/>
    <w:rsid w:val="004B59E2"/>
    <w:rsid w:val="004C2DA2"/>
    <w:rsid w:val="0050352A"/>
    <w:rsid w:val="00512436"/>
    <w:rsid w:val="00532A26"/>
    <w:rsid w:val="00541C6D"/>
    <w:rsid w:val="00565454"/>
    <w:rsid w:val="005761A9"/>
    <w:rsid w:val="00577867"/>
    <w:rsid w:val="00584DCF"/>
    <w:rsid w:val="005B20C0"/>
    <w:rsid w:val="005C1F60"/>
    <w:rsid w:val="005D650D"/>
    <w:rsid w:val="005E441F"/>
    <w:rsid w:val="006251CF"/>
    <w:rsid w:val="00630FB5"/>
    <w:rsid w:val="00651E32"/>
    <w:rsid w:val="006538B0"/>
    <w:rsid w:val="006877D9"/>
    <w:rsid w:val="0069113E"/>
    <w:rsid w:val="006A07D7"/>
    <w:rsid w:val="006B4737"/>
    <w:rsid w:val="00706573"/>
    <w:rsid w:val="00706E60"/>
    <w:rsid w:val="007226A2"/>
    <w:rsid w:val="00723E9D"/>
    <w:rsid w:val="007450CF"/>
    <w:rsid w:val="007661F6"/>
    <w:rsid w:val="007741EA"/>
    <w:rsid w:val="007A1541"/>
    <w:rsid w:val="007D0ECE"/>
    <w:rsid w:val="007F3280"/>
    <w:rsid w:val="0080294E"/>
    <w:rsid w:val="008123E2"/>
    <w:rsid w:val="00813C78"/>
    <w:rsid w:val="008351D1"/>
    <w:rsid w:val="008562F8"/>
    <w:rsid w:val="008638AA"/>
    <w:rsid w:val="00875DFD"/>
    <w:rsid w:val="008A214B"/>
    <w:rsid w:val="008A478A"/>
    <w:rsid w:val="008C4E7A"/>
    <w:rsid w:val="008C6F7C"/>
    <w:rsid w:val="008E6BFA"/>
    <w:rsid w:val="008F1CF0"/>
    <w:rsid w:val="00912DAC"/>
    <w:rsid w:val="00953A9A"/>
    <w:rsid w:val="0095566E"/>
    <w:rsid w:val="009640D4"/>
    <w:rsid w:val="0096488D"/>
    <w:rsid w:val="0098663F"/>
    <w:rsid w:val="009A2F86"/>
    <w:rsid w:val="009C460A"/>
    <w:rsid w:val="009E24D6"/>
    <w:rsid w:val="009F42E7"/>
    <w:rsid w:val="00A03022"/>
    <w:rsid w:val="00A26F25"/>
    <w:rsid w:val="00A43D20"/>
    <w:rsid w:val="00A47064"/>
    <w:rsid w:val="00A51F48"/>
    <w:rsid w:val="00AB598D"/>
    <w:rsid w:val="00AD2F77"/>
    <w:rsid w:val="00AF354C"/>
    <w:rsid w:val="00B00AAB"/>
    <w:rsid w:val="00B40ACD"/>
    <w:rsid w:val="00B505C6"/>
    <w:rsid w:val="00B64B43"/>
    <w:rsid w:val="00B669C5"/>
    <w:rsid w:val="00B723E3"/>
    <w:rsid w:val="00B8444A"/>
    <w:rsid w:val="00BA6759"/>
    <w:rsid w:val="00C0155B"/>
    <w:rsid w:val="00C01CC9"/>
    <w:rsid w:val="00C30434"/>
    <w:rsid w:val="00C37890"/>
    <w:rsid w:val="00C5203E"/>
    <w:rsid w:val="00C57296"/>
    <w:rsid w:val="00CB2CBB"/>
    <w:rsid w:val="00CD1F55"/>
    <w:rsid w:val="00CD3298"/>
    <w:rsid w:val="00D144DF"/>
    <w:rsid w:val="00D74CF3"/>
    <w:rsid w:val="00D77C15"/>
    <w:rsid w:val="00DB5618"/>
    <w:rsid w:val="00DB5FE8"/>
    <w:rsid w:val="00DC03C5"/>
    <w:rsid w:val="00DC2E4B"/>
    <w:rsid w:val="00DD0554"/>
    <w:rsid w:val="00DD3B97"/>
    <w:rsid w:val="00E51DAC"/>
    <w:rsid w:val="00E61AE1"/>
    <w:rsid w:val="00E7340D"/>
    <w:rsid w:val="00E86524"/>
    <w:rsid w:val="00E92E3D"/>
    <w:rsid w:val="00EB1BCE"/>
    <w:rsid w:val="00EB1D14"/>
    <w:rsid w:val="00EB2A25"/>
    <w:rsid w:val="00EB73CC"/>
    <w:rsid w:val="00F108AB"/>
    <w:rsid w:val="00F124E7"/>
    <w:rsid w:val="00F26CF8"/>
    <w:rsid w:val="00F3242F"/>
    <w:rsid w:val="00FC7CB1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40C45"/>
  <w15:chartTrackingRefBased/>
  <w15:docId w15:val="{62A1458D-1A03-4259-A0AE-6641E477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uiPriority="39"/>
    <w:lsdException w:name="toc 8" w:semiHidden="1" w:uiPriority="39"/>
    <w:lsdException w:name="toc 9" w:semiHidden="1" w:uiPriority="39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E4B"/>
  </w:style>
  <w:style w:type="paragraph" w:styleId="Heading1">
    <w:name w:val="heading 1"/>
    <w:basedOn w:val="Normal"/>
    <w:next w:val="Normal"/>
    <w:link w:val="Heading1Char"/>
    <w:uiPriority w:val="9"/>
    <w:qFormat/>
    <w:rsid w:val="00F3242F"/>
    <w:pPr>
      <w:widowControl w:val="0"/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color w:val="003651" w:themeColor="accent1"/>
      <w:sz w:val="56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9E24D6"/>
    <w:pPr>
      <w:outlineLvl w:val="1"/>
    </w:pPr>
    <w:rPr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9E24D6"/>
    <w:pPr>
      <w:outlineLvl w:val="2"/>
    </w:pPr>
    <w:rPr>
      <w:sz w:val="28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rsid w:val="001F1063"/>
    <w:pPr>
      <w:outlineLvl w:val="3"/>
    </w:pPr>
    <w:rPr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rsid w:val="003B06DA"/>
    <w:pPr>
      <w:outlineLvl w:val="4"/>
    </w:pPr>
    <w:rPr>
      <w:i w:val="0"/>
      <w:sz w:val="24"/>
    </w:rPr>
  </w:style>
  <w:style w:type="paragraph" w:styleId="Heading6">
    <w:name w:val="heading 6"/>
    <w:basedOn w:val="Heading5"/>
    <w:next w:val="Normal"/>
    <w:link w:val="Heading6Char"/>
    <w:uiPriority w:val="9"/>
    <w:semiHidden/>
    <w:rsid w:val="005B20C0"/>
    <w:pPr>
      <w:outlineLvl w:val="5"/>
    </w:pPr>
    <w:rPr>
      <w:i/>
    </w:rPr>
  </w:style>
  <w:style w:type="paragraph" w:styleId="Heading7">
    <w:name w:val="heading 7"/>
    <w:basedOn w:val="Heading6"/>
    <w:next w:val="Normal"/>
    <w:link w:val="Heading7Char"/>
    <w:uiPriority w:val="9"/>
    <w:semiHidden/>
    <w:rsid w:val="003B06DA"/>
    <w:pPr>
      <w:outlineLvl w:val="6"/>
    </w:pPr>
    <w:rPr>
      <w:i w:val="0"/>
      <w:iCs w:val="0"/>
      <w:sz w:val="22"/>
    </w:rPr>
  </w:style>
  <w:style w:type="paragraph" w:styleId="Heading8">
    <w:name w:val="heading 8"/>
    <w:basedOn w:val="Heading7"/>
    <w:next w:val="Normal"/>
    <w:link w:val="Heading8Char"/>
    <w:uiPriority w:val="9"/>
    <w:semiHidden/>
    <w:rsid w:val="005B20C0"/>
    <w:pPr>
      <w:outlineLvl w:val="7"/>
    </w:pPr>
    <w:rPr>
      <w:i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rsid w:val="003B06DA"/>
    <w:pPr>
      <w:outlineLvl w:val="8"/>
    </w:pPr>
    <w:rPr>
      <w:i w:val="0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rsid w:val="00AF354C"/>
    <w:pPr>
      <w:numPr>
        <w:ilvl w:val="1"/>
      </w:numPr>
    </w:pPr>
    <w:rPr>
      <w:rFonts w:asciiTheme="majorHAnsi" w:eastAsiaTheme="minorEastAsia" w:hAnsiTheme="majorHAnsi"/>
      <w:color w:val="003651" w:themeColor="accent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F354C"/>
    <w:rPr>
      <w:rFonts w:asciiTheme="majorHAnsi" w:eastAsiaTheme="minorEastAsia" w:hAnsiTheme="majorHAnsi"/>
      <w:color w:val="003651" w:themeColor="accent1"/>
      <w:sz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23B2"/>
    <w:rPr>
      <w:rFonts w:asciiTheme="majorHAnsi" w:eastAsiaTheme="majorEastAsia" w:hAnsiTheme="majorHAnsi" w:cstheme="majorBidi"/>
      <w:b/>
      <w:iCs/>
      <w:color w:val="003651" w:themeColor="accent1"/>
      <w:sz w:val="20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23B2"/>
    <w:rPr>
      <w:rFonts w:asciiTheme="majorHAnsi" w:eastAsiaTheme="majorEastAsia" w:hAnsiTheme="majorHAnsi" w:cstheme="majorBidi"/>
      <w:b/>
      <w:i/>
      <w:color w:val="003651" w:themeColor="accent1"/>
      <w:sz w:val="22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23B2"/>
    <w:rPr>
      <w:rFonts w:asciiTheme="majorHAnsi" w:eastAsiaTheme="majorEastAsia" w:hAnsiTheme="majorHAnsi" w:cstheme="majorBidi"/>
      <w:b/>
      <w:color w:val="003651" w:themeColor="accent1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3B2"/>
    <w:rPr>
      <w:rFonts w:asciiTheme="majorHAnsi" w:eastAsiaTheme="majorEastAsia" w:hAnsiTheme="majorHAnsi" w:cstheme="majorBidi"/>
      <w:b/>
      <w:i/>
      <w:iCs/>
      <w:color w:val="00365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3B2"/>
    <w:rPr>
      <w:rFonts w:asciiTheme="majorHAnsi" w:eastAsiaTheme="majorEastAsia" w:hAnsiTheme="majorHAnsi" w:cstheme="majorBidi"/>
      <w:b/>
      <w:iCs/>
      <w:color w:val="003651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23B2"/>
    <w:rPr>
      <w:rFonts w:asciiTheme="majorHAnsi" w:eastAsiaTheme="majorEastAsia" w:hAnsiTheme="majorHAnsi" w:cstheme="majorBidi"/>
      <w:b/>
      <w:i/>
      <w:iCs/>
      <w:color w:val="003651" w:themeColor="accent1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24D6"/>
    <w:rPr>
      <w:rFonts w:asciiTheme="majorHAnsi" w:eastAsiaTheme="majorEastAsia" w:hAnsiTheme="majorHAnsi" w:cstheme="majorBidi"/>
      <w:b/>
      <w:color w:val="003651" w:themeColor="accent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24D6"/>
    <w:rPr>
      <w:rFonts w:asciiTheme="majorHAnsi" w:eastAsiaTheme="majorEastAsia" w:hAnsiTheme="majorHAnsi" w:cstheme="majorBidi"/>
      <w:b/>
      <w:color w:val="003651" w:themeColor="accent1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3242F"/>
    <w:rPr>
      <w:rFonts w:asciiTheme="majorHAnsi" w:eastAsiaTheme="majorEastAsia" w:hAnsiTheme="majorHAnsi" w:cstheme="majorBidi"/>
      <w:b/>
      <w:color w:val="003651" w:themeColor="accent1"/>
      <w:sz w:val="56"/>
      <w:szCs w:val="32"/>
    </w:rPr>
  </w:style>
  <w:style w:type="paragraph" w:styleId="TOCHeading">
    <w:name w:val="TOC Heading"/>
    <w:basedOn w:val="Heading1"/>
    <w:next w:val="Normal"/>
    <w:uiPriority w:val="39"/>
    <w:rsid w:val="008123E2"/>
  </w:style>
  <w:style w:type="paragraph" w:styleId="Title">
    <w:name w:val="Title"/>
    <w:basedOn w:val="Normal"/>
    <w:next w:val="Normal"/>
    <w:link w:val="TitleChar"/>
    <w:uiPriority w:val="10"/>
    <w:rsid w:val="00F26CF8"/>
    <w:pP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003651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6CF8"/>
    <w:rPr>
      <w:rFonts w:asciiTheme="majorHAnsi" w:eastAsiaTheme="majorEastAsia" w:hAnsiTheme="majorHAnsi" w:cstheme="majorBidi"/>
      <w:b/>
      <w:color w:val="003651" w:themeColor="accent1"/>
      <w:spacing w:val="-10"/>
      <w:kern w:val="28"/>
      <w:sz w:val="56"/>
      <w:szCs w:val="56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C1F6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5618"/>
    <w:rPr>
      <w:sz w:val="24"/>
    </w:rPr>
  </w:style>
  <w:style w:type="paragraph" w:styleId="ListBullet">
    <w:name w:val="List Bullet"/>
    <w:basedOn w:val="Normal"/>
    <w:uiPriority w:val="99"/>
    <w:qFormat/>
    <w:rsid w:val="00A26F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rsid w:val="00A26F25"/>
    <w:pPr>
      <w:numPr>
        <w:ilvl w:val="1"/>
        <w:numId w:val="1"/>
      </w:numPr>
      <w:contextualSpacing/>
    </w:pPr>
  </w:style>
  <w:style w:type="paragraph" w:styleId="ListBullet3">
    <w:name w:val="List Bullet 3"/>
    <w:basedOn w:val="Normal"/>
    <w:uiPriority w:val="99"/>
    <w:rsid w:val="00A26F25"/>
    <w:pPr>
      <w:numPr>
        <w:ilvl w:val="2"/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rsid w:val="00A26F25"/>
    <w:pPr>
      <w:numPr>
        <w:ilvl w:val="3"/>
        <w:numId w:val="1"/>
      </w:numPr>
      <w:contextualSpacing/>
    </w:pPr>
  </w:style>
  <w:style w:type="paragraph" w:styleId="ListBullet5">
    <w:name w:val="List Bullet 5"/>
    <w:basedOn w:val="Normal"/>
    <w:uiPriority w:val="99"/>
    <w:semiHidden/>
    <w:rsid w:val="00A26F25"/>
    <w:pPr>
      <w:numPr>
        <w:ilvl w:val="4"/>
        <w:numId w:val="1"/>
      </w:numPr>
      <w:contextualSpacing/>
    </w:pPr>
  </w:style>
  <w:style w:type="paragraph" w:styleId="ListNumber">
    <w:name w:val="List Number"/>
    <w:basedOn w:val="Normal"/>
    <w:uiPriority w:val="99"/>
    <w:qFormat/>
    <w:rsid w:val="00651E3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rsid w:val="00651E32"/>
    <w:pPr>
      <w:numPr>
        <w:ilvl w:val="1"/>
        <w:numId w:val="6"/>
      </w:numPr>
      <w:contextualSpacing/>
    </w:pPr>
  </w:style>
  <w:style w:type="paragraph" w:styleId="ListNumber3">
    <w:name w:val="List Number 3"/>
    <w:basedOn w:val="Normal"/>
    <w:uiPriority w:val="99"/>
    <w:rsid w:val="00651E32"/>
    <w:pPr>
      <w:numPr>
        <w:ilvl w:val="2"/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rsid w:val="00651E32"/>
    <w:pPr>
      <w:numPr>
        <w:ilvl w:val="3"/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rsid w:val="00651E32"/>
    <w:pPr>
      <w:numPr>
        <w:ilvl w:val="4"/>
        <w:numId w:val="6"/>
      </w:numPr>
      <w:contextualSpacing/>
    </w:pPr>
  </w:style>
  <w:style w:type="paragraph" w:styleId="TOC1">
    <w:name w:val="toc 1"/>
    <w:basedOn w:val="Normal"/>
    <w:next w:val="Normal"/>
    <w:autoRedefine/>
    <w:uiPriority w:val="39"/>
    <w:rsid w:val="0047256F"/>
    <w:pPr>
      <w:tabs>
        <w:tab w:val="right" w:leader="dot" w:pos="9062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362CE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362CE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2CE7"/>
    <w:rPr>
      <w:color w:val="003651" w:themeColor="hyperlink"/>
      <w:u w:val="single"/>
    </w:rPr>
  </w:style>
  <w:style w:type="character" w:styleId="PlaceholderText">
    <w:name w:val="Placeholder Text"/>
    <w:basedOn w:val="DefaultParagraphFont"/>
    <w:uiPriority w:val="99"/>
    <w:rsid w:val="000B1DB5"/>
    <w:rPr>
      <w:color w:val="808080"/>
      <w:bdr w:val="none" w:sz="0" w:space="0" w:color="auto"/>
      <w:shd w:val="clear" w:color="auto" w:fill="F2F2F2"/>
    </w:rPr>
  </w:style>
  <w:style w:type="paragraph" w:styleId="NoSpacing">
    <w:name w:val="No Spacing"/>
    <w:uiPriority w:val="1"/>
    <w:qFormat/>
    <w:rsid w:val="00813C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rsid w:val="0081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E4B"/>
  </w:style>
  <w:style w:type="paragraph" w:styleId="Footer">
    <w:name w:val="footer"/>
    <w:basedOn w:val="Normal"/>
    <w:link w:val="FooterChar"/>
    <w:uiPriority w:val="99"/>
    <w:rsid w:val="006538B0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538B0"/>
    <w:rPr>
      <w:sz w:val="20"/>
    </w:rPr>
  </w:style>
  <w:style w:type="table" w:styleId="TableGrid">
    <w:name w:val="Table Grid"/>
    <w:basedOn w:val="TableNormal"/>
    <w:uiPriority w:val="39"/>
    <w:rsid w:val="008F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semiHidden/>
    <w:rsid w:val="009C460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E23B2"/>
    <w:rPr>
      <w:i/>
      <w:iCs/>
      <w:color w:val="404040" w:themeColor="text1" w:themeTint="BF"/>
    </w:rPr>
  </w:style>
  <w:style w:type="paragraph" w:styleId="Closing">
    <w:name w:val="Closing"/>
    <w:basedOn w:val="Normal"/>
    <w:next w:val="NoSpacing"/>
    <w:link w:val="ClosingChar"/>
    <w:uiPriority w:val="99"/>
    <w:semiHidden/>
    <w:rsid w:val="00A51F48"/>
    <w:pPr>
      <w:spacing w:before="720" w:after="720"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155B"/>
  </w:style>
  <w:style w:type="paragraph" w:customStyle="1" w:styleId="Ingress">
    <w:name w:val="Ingress"/>
    <w:basedOn w:val="Normal"/>
    <w:next w:val="Normal"/>
    <w:uiPriority w:val="12"/>
    <w:rsid w:val="00DC2E4B"/>
    <w:rPr>
      <w:b/>
    </w:rPr>
  </w:style>
  <w:style w:type="paragraph" w:styleId="EnvelopeAddress">
    <w:name w:val="envelope address"/>
    <w:basedOn w:val="NoSpacing"/>
    <w:uiPriority w:val="99"/>
    <w:unhideWhenUsed/>
    <w:rsid w:val="00B723E3"/>
    <w:pPr>
      <w:framePr w:w="5670" w:h="2268" w:hRule="exact" w:vSpace="2268" w:wrap="around" w:vAnchor="page" w:hAnchor="page" w:xAlign="right" w:yAlign="top" w:anchorLock="1"/>
    </w:pPr>
    <w:rPr>
      <w:rFonts w:eastAsiaTheme="majorEastAsia" w:cstheme="majorBidi"/>
    </w:rPr>
  </w:style>
  <w:style w:type="paragraph" w:customStyle="1" w:styleId="Noter">
    <w:name w:val="Noter"/>
    <w:basedOn w:val="Heading2"/>
    <w:next w:val="Normal"/>
    <w:uiPriority w:val="13"/>
    <w:semiHidden/>
    <w:rsid w:val="0039558E"/>
    <w:pPr>
      <w:numPr>
        <w:numId w:val="12"/>
      </w:numPr>
    </w:pPr>
  </w:style>
  <w:style w:type="paragraph" w:styleId="TOC7">
    <w:name w:val="toc 7"/>
    <w:basedOn w:val="Normal"/>
    <w:next w:val="Normal"/>
    <w:autoRedefine/>
    <w:uiPriority w:val="39"/>
    <w:semiHidden/>
    <w:rsid w:val="005761A9"/>
    <w:pPr>
      <w:spacing w:after="100"/>
      <w:ind w:left="1440"/>
    </w:pPr>
  </w:style>
  <w:style w:type="paragraph" w:styleId="Caption">
    <w:name w:val="caption"/>
    <w:basedOn w:val="Normal"/>
    <w:next w:val="Normal"/>
    <w:uiPriority w:val="35"/>
    <w:rsid w:val="003A63FC"/>
    <w:pPr>
      <w:spacing w:after="200" w:line="240" w:lineRule="auto"/>
    </w:pPr>
    <w:rPr>
      <w:b/>
      <w:iCs/>
      <w:color w:val="000000" w:themeColor="text2"/>
      <w:sz w:val="18"/>
      <w:szCs w:val="18"/>
    </w:rPr>
  </w:style>
  <w:style w:type="table" w:customStyle="1" w:styleId="KliniskaStudier">
    <w:name w:val="Kliniska Studier"/>
    <w:basedOn w:val="TableNormal"/>
    <w:uiPriority w:val="99"/>
    <w:rsid w:val="00875DFD"/>
    <w:pPr>
      <w:spacing w:after="0" w:line="240" w:lineRule="auto"/>
    </w:pPr>
    <w:tblPr>
      <w:tblStyleRowBandSize w:val="1"/>
      <w:tblBorders>
        <w:top w:val="single" w:sz="4" w:space="0" w:color="003651" w:themeColor="accent1"/>
        <w:left w:val="single" w:sz="4" w:space="0" w:color="003651" w:themeColor="accent1"/>
        <w:bottom w:val="single" w:sz="4" w:space="0" w:color="003651" w:themeColor="accent1"/>
        <w:right w:val="single" w:sz="4" w:space="0" w:color="003651" w:themeColor="accent1"/>
        <w:insideH w:val="single" w:sz="4" w:space="0" w:color="003651" w:themeColor="accent1"/>
        <w:insideV w:val="single" w:sz="4" w:space="0" w:color="003651" w:themeColor="accent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rPr>
        <w:rFonts w:asciiTheme="majorHAnsi" w:hAnsiTheme="majorHAnsi"/>
        <w:sz w:val="28"/>
      </w:rPr>
      <w:tblPr/>
      <w:tcPr>
        <w:shd w:val="clear" w:color="auto" w:fill="003651" w:themeFill="accent1"/>
      </w:tcPr>
    </w:tblStylePr>
    <w:tblStylePr w:type="lastRow">
      <w:tblPr/>
      <w:tcPr>
        <w:shd w:val="clear" w:color="auto" w:fill="DFE3E5" w:themeFill="background2" w:themeFillTint="66"/>
      </w:tcPr>
    </w:tblStylePr>
    <w:tblStylePr w:type="band2Horz">
      <w:tblPr/>
      <w:tcPr>
        <w:shd w:val="clear" w:color="auto" w:fill="DFE3E5" w:themeFill="background2" w:themeFillTint="66"/>
      </w:tcPr>
    </w:tblStylePr>
  </w:style>
  <w:style w:type="paragraph" w:styleId="ListParagraph">
    <w:name w:val="List Paragraph"/>
    <w:basedOn w:val="Normal"/>
    <w:uiPriority w:val="34"/>
    <w:qFormat/>
    <w:rsid w:val="008638AA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  <w:lang w:val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863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38AA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38AA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2B76CA"/>
    <w:rPr>
      <w:color w:val="42666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kliniskastudier.se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kliniskastudier.se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58955089264EE98279E785B2C51C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242BD7-7EE1-4438-BA14-9D71C4864FE1}"/>
      </w:docPartPr>
      <w:docPartBody>
        <w:p w:rsidR="001F7BEA" w:rsidRDefault="001F7BEA">
          <w:pPr>
            <w:pStyle w:val="AE58955089264EE98279E785B2C51CB0"/>
          </w:pPr>
          <w:r>
            <w:rPr>
              <w:rStyle w:val="PlaceholderText"/>
            </w:rPr>
            <w:t>[Dokumenttitel]</w:t>
          </w:r>
        </w:p>
      </w:docPartBody>
    </w:docPart>
    <w:docPart>
      <w:docPartPr>
        <w:name w:val="211E30D4E2CA47A09CD7E9D69E2463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A0FC28-2AE4-454C-9610-DA1BF8E12683}"/>
      </w:docPartPr>
      <w:docPartBody>
        <w:p w:rsidR="001F7BEA" w:rsidRDefault="001F7BEA">
          <w:pPr>
            <w:pStyle w:val="211E30D4E2CA47A09CD7E9D69E2463E2"/>
          </w:pPr>
          <w:r>
            <w:rPr>
              <w:rStyle w:val="PlaceholderText"/>
            </w:rPr>
            <w:t>[Undertitel]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Gill Sans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EA"/>
    <w:rsid w:val="00044C55"/>
    <w:rsid w:val="001F7BEA"/>
    <w:rsid w:val="006414B6"/>
    <w:rsid w:val="006C5B9B"/>
    <w:rsid w:val="00AB49EE"/>
    <w:rsid w:val="00B41CD2"/>
    <w:rsid w:val="00C741D4"/>
    <w:rsid w:val="00FC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  <w:bdr w:val="none" w:sz="0" w:space="0" w:color="auto"/>
      <w:shd w:val="clear" w:color="auto" w:fill="F2F2F2"/>
    </w:rPr>
  </w:style>
  <w:style w:type="paragraph" w:customStyle="1" w:styleId="AE58955089264EE98279E785B2C51CB0">
    <w:name w:val="AE58955089264EE98279E785B2C51CB0"/>
  </w:style>
  <w:style w:type="paragraph" w:customStyle="1" w:styleId="211E30D4E2CA47A09CD7E9D69E2463E2">
    <w:name w:val="211E30D4E2CA47A09CD7E9D69E246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liniska Studier - Färger">
      <a:dk1>
        <a:sysClr val="windowText" lastClr="000000"/>
      </a:dk1>
      <a:lt1>
        <a:sysClr val="window" lastClr="FFFFFF"/>
      </a:lt1>
      <a:dk2>
        <a:srgbClr val="000000"/>
      </a:dk2>
      <a:lt2>
        <a:srgbClr val="B0BABF"/>
      </a:lt2>
      <a:accent1>
        <a:srgbClr val="003651"/>
      </a:accent1>
      <a:accent2>
        <a:srgbClr val="C45028"/>
      </a:accent2>
      <a:accent3>
        <a:srgbClr val="426669"/>
      </a:accent3>
      <a:accent4>
        <a:srgbClr val="CC4560"/>
      </a:accent4>
      <a:accent5>
        <a:srgbClr val="6C7730"/>
      </a:accent5>
      <a:accent6>
        <a:srgbClr val="981B34"/>
      </a:accent6>
      <a:hlink>
        <a:srgbClr val="003651"/>
      </a:hlink>
      <a:folHlink>
        <a:srgbClr val="426669"/>
      </a:folHlink>
    </a:clrScheme>
    <a:fontScheme name="Kliniska Studier - Typsnitt">
      <a:majorFont>
        <a:latin typeface="Gill Sans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0091296-7951-40ED-91FB-C0C7CB7D6339}">
  <we:reference id="33491e4f-5d38-4c24-85cb-c5144f8a0d2f" version="1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20" ma:contentTypeDescription="Create a new document." ma:contentTypeScope="" ma:versionID="b7f9dd82815a830bd23fa137c44fbb3d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ba533072188d9c7b65b8a52e129017d8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90e3c1-78cc-48c0-ab9c-8ece4e3ba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204a33-9b14-470d-8dbf-6e240d595de5}" ma:internalName="TaxCatchAll" ma:showField="CatchAllData" ma:web="0432d51d-9459-41b2-acee-fcf93e3ac7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  <TaxCatchAll xmlns="0432d51d-9459-41b2-acee-fcf93e3ac757" xsi:nil="true"/>
    <lcf76f155ced4ddcb4097134ff3c332f xmlns="d90a9632-a870-49ae-9378-225bd5c60b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7ED1E5-80DE-4C6C-BB60-6D4E06B9E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937A8C-8756-4670-A220-B5D1AF872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EF0B7-E069-4EA9-84EB-2283053C4A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BB3EF5-FCD7-4159-8772-35394DA196C7}">
  <ds:schemaRefs>
    <ds:schemaRef ds:uri="http://schemas.microsoft.com/office/2006/metadata/properties"/>
    <ds:schemaRef ds:uri="http://schemas.microsoft.com/office/infopath/2007/PartnerControls"/>
    <ds:schemaRef ds:uri="d90a9632-a870-49ae-9378-225bd5c60b0a"/>
    <ds:schemaRef ds:uri="0432d51d-9459-41b2-acee-fcf93e3ac7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Statement – Labelling of Investigational Medicinal Product (IMP)</vt:lpstr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– Labelling of Investigational Medicinal Product (IMP)</dc:title>
  <dc:subject>För klinisk läkemedelsprövning enligt CTR</dc:subject>
  <dc:creator>Kliniska Studier Sverige</dc:creator>
  <cp:keywords>kvalitetssäkrad, klinisk, prövningsläkemede, prövning, studiespecifik</cp:keywords>
  <dc:description/>
  <cp:lastModifiedBy>Pdf Team</cp:lastModifiedBy>
  <cp:revision>2</cp:revision>
  <dcterms:created xsi:type="dcterms:W3CDTF">2024-04-03T09:40:00Z</dcterms:created>
  <dcterms:modified xsi:type="dcterms:W3CDTF">2024-04-03T09:40:00Z</dcterms:modified>
  <cp:category>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0x010100807D100EA43E644A95A1AFA277A9D8AC</vt:lpwstr>
  </property>
</Properties>
</file>